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both"/>
        <w:rPr>
          <w:rFonts w:ascii="方正小标宋简体" w:hAnsi="方正小标宋简体" w:eastAsia="方正小标宋简体" w:cs="方正小标宋简体"/>
          <w:sz w:val="84"/>
          <w:szCs w:val="84"/>
        </w:rPr>
      </w:pPr>
    </w:p>
    <w:p>
      <w:pPr>
        <w:jc w:val="center"/>
        <w:rPr>
          <w:rFonts w:hint="eastAsia" w:ascii="方正小标宋简体" w:hAnsi="方正小标宋简体" w:eastAsia="黑体" w:cs="方正小标宋简体"/>
          <w:sz w:val="44"/>
          <w:szCs w:val="44"/>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0" w:name="PO_title"/>
      <w:r>
        <w:rPr>
          <w:rFonts w:hint="eastAsia" w:ascii="方正小标宋简体" w:hAnsi="方正小标宋简体" w:eastAsia="方正小标宋简体" w:cs="方正小标宋简体"/>
          <w:sz w:val="44"/>
          <w:szCs w:val="44"/>
        </w:rPr>
        <w:t xml:space="preserve"> 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 xml:space="preserve"> </w:t>
      </w:r>
      <w:bookmarkEnd w:id="0"/>
      <w:r>
        <w:rPr>
          <w:rFonts w:hint="eastAsia" w:ascii="方正小标宋简体" w:hAnsi="方正小标宋简体" w:eastAsia="方正小标宋简体" w:cs="方正小标宋简体"/>
          <w:sz w:val="44"/>
          <w:szCs w:val="44"/>
        </w:rPr>
        <w:t>年</w:t>
      </w:r>
      <w:bookmarkStart w:id="1" w:name="PO_title1"/>
      <w:r>
        <w:rPr>
          <w:rFonts w:hint="eastAsia" w:ascii="方正小标宋简体" w:hAnsi="方正小标宋简体" w:eastAsia="方正小标宋简体" w:cs="方正小标宋简体"/>
          <w:sz w:val="44"/>
          <w:szCs w:val="44"/>
        </w:rPr>
        <w:t>广东省卫生</w:t>
      </w:r>
      <w:r>
        <w:rPr>
          <w:rFonts w:hint="eastAsia" w:ascii="方正小标宋简体" w:hAnsi="方正小标宋简体" w:eastAsia="方正小标宋简体" w:cs="方正小标宋简体"/>
          <w:sz w:val="44"/>
          <w:szCs w:val="44"/>
          <w:lang w:eastAsia="zh-CN"/>
        </w:rPr>
        <w:t>健康委员会</w:t>
      </w:r>
      <w:r>
        <w:rPr>
          <w:rFonts w:hint="eastAsia" w:ascii="方正小标宋简体" w:hAnsi="方正小标宋简体" w:eastAsia="方正小标宋简体" w:cs="方正小标宋简体"/>
          <w:sz w:val="44"/>
          <w:szCs w:val="44"/>
        </w:rPr>
        <w:t>政务服务中心</w:t>
      </w:r>
      <w:bookmarkEnd w:id="1"/>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决</w:t>
      </w:r>
      <w:r>
        <w:rPr>
          <w:rFonts w:hint="eastAsia" w:ascii="方正小标宋简体" w:hAnsi="方正小标宋简体" w:eastAsia="方正小标宋简体" w:cs="方正小标宋简体"/>
          <w:sz w:val="44"/>
          <w:szCs w:val="44"/>
        </w:rPr>
        <w:t>算</w:t>
      </w:r>
      <w:r>
        <w:rPr>
          <w:rFonts w:hint="eastAsia" w:ascii="方正小标宋简体" w:hAnsi="方正小标宋简体" w:eastAsia="方正小标宋简体" w:cs="方正小标宋简体"/>
          <w:sz w:val="44"/>
          <w:szCs w:val="44"/>
          <w:lang w:eastAsia="zh-CN"/>
        </w:rPr>
        <w:t>公开情况说明</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目 录</w:t>
      </w:r>
    </w:p>
    <w:p>
      <w:pPr>
        <w:jc w:val="center"/>
        <w:rPr>
          <w:rFonts w:hint="eastAsia" w:ascii="黑体" w:hAnsi="黑体" w:eastAsia="黑体" w:cs="方正小标宋简体"/>
          <w:sz w:val="44"/>
          <w:szCs w:val="44"/>
        </w:rPr>
      </w:pPr>
    </w:p>
    <w:p>
      <w:pPr>
        <w:numPr>
          <w:ilvl w:val="0"/>
          <w:numId w:val="1"/>
        </w:numPr>
        <w:ind w:firstLine="640" w:firstLineChars="200"/>
        <w:rPr>
          <w:rFonts w:hint="eastAsia" w:ascii="黑体" w:hAnsi="黑体" w:eastAsia="黑体" w:cs="黑体"/>
          <w:b w:val="0"/>
          <w:bCs/>
          <w:sz w:val="32"/>
          <w:szCs w:val="32"/>
        </w:rPr>
      </w:pPr>
      <w:bookmarkStart w:id="2" w:name="PO_dirDivName1"/>
      <w:r>
        <w:rPr>
          <w:rFonts w:hint="eastAsia" w:ascii="黑体" w:hAnsi="黑体" w:eastAsia="黑体" w:cs="黑体"/>
          <w:b w:val="0"/>
          <w:bCs/>
          <w:sz w:val="32"/>
          <w:szCs w:val="32"/>
        </w:rPr>
        <w:t xml:space="preserve"> 广东省</w:t>
      </w:r>
      <w:r>
        <w:rPr>
          <w:rFonts w:hint="eastAsia" w:ascii="黑体" w:hAnsi="黑体" w:eastAsia="黑体" w:cs="黑体"/>
          <w:b w:val="0"/>
          <w:bCs/>
          <w:sz w:val="32"/>
          <w:szCs w:val="32"/>
          <w:lang w:eastAsia="zh-CN"/>
        </w:rPr>
        <w:t>卫生健康委员会</w:t>
      </w:r>
      <w:r>
        <w:rPr>
          <w:rFonts w:hint="eastAsia" w:ascii="黑体" w:hAnsi="黑体" w:eastAsia="黑体" w:cs="黑体"/>
          <w:b w:val="0"/>
          <w:bCs/>
          <w:sz w:val="32"/>
          <w:szCs w:val="32"/>
        </w:rPr>
        <w:t>政务服务中心</w:t>
      </w:r>
      <w:bookmarkEnd w:id="2"/>
      <w:r>
        <w:rPr>
          <w:rFonts w:hint="eastAsia" w:ascii="黑体" w:hAnsi="黑体" w:eastAsia="黑体" w:cs="黑体"/>
          <w:b w:val="0"/>
          <w:bCs/>
          <w:sz w:val="32"/>
          <w:szCs w:val="32"/>
        </w:rPr>
        <w:t>概况</w:t>
      </w:r>
    </w:p>
    <w:p>
      <w:pPr>
        <w:widowControl w:val="0"/>
        <w:wordWrap/>
        <w:adjustRightInd/>
        <w:snapToGrid/>
        <w:spacing w:before="0" w:beforeLines="0" w:after="0" w:afterLines="0" w:line="540" w:lineRule="exact"/>
        <w:ind w:left="0" w:leftChars="0" w:right="0" w:firstLine="640" w:firstLineChars="200"/>
        <w:textAlignment w:val="auto"/>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第二部分 </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201</w:t>
      </w:r>
      <w:r>
        <w:rPr>
          <w:rFonts w:hint="eastAsia" w:ascii="黑体" w:hAnsi="黑体" w:eastAsia="黑体" w:cs="黑体"/>
          <w:b w:val="0"/>
          <w:bCs/>
          <w:color w:val="000000"/>
          <w:sz w:val="32"/>
          <w:szCs w:val="32"/>
          <w:lang w:val="en-US" w:eastAsia="zh-CN"/>
        </w:rPr>
        <w:t>9</w:t>
      </w:r>
      <w:r>
        <w:rPr>
          <w:rFonts w:hint="eastAsia" w:ascii="黑体" w:hAnsi="黑体" w:eastAsia="黑体" w:cs="黑体"/>
          <w:b w:val="0"/>
          <w:bCs/>
          <w:color w:val="000000"/>
          <w:sz w:val="32"/>
          <w:szCs w:val="32"/>
        </w:rPr>
        <w:t>年部门决算表</w:t>
      </w:r>
    </w:p>
    <w:p>
      <w:pPr>
        <w:widowControl w:val="0"/>
        <w:wordWrap/>
        <w:adjustRightInd/>
        <w:snapToGrid/>
        <w:spacing w:before="0" w:beforeLines="0" w:after="0" w:afterLines="0" w:line="540" w:lineRule="exact"/>
        <w:ind w:left="0" w:leftChars="0" w:right="0" w:firstLine="640" w:firstLineChars="200"/>
        <w:textAlignment w:val="auto"/>
        <w:rPr>
          <w:rFonts w:hint="default" w:ascii="Times New Roman" w:hAnsi="Times New Roman" w:eastAsia="仿宋_GB2312" w:cs="Times New Roman"/>
          <w:b/>
          <w:color w:val="000000"/>
          <w:sz w:val="32"/>
        </w:rPr>
      </w:pPr>
      <w:r>
        <w:rPr>
          <w:rFonts w:hint="default" w:ascii="Times New Roman" w:hAnsi="Times New Roman" w:eastAsia="仿宋_GB2312" w:cs="Times New Roman"/>
          <w:color w:val="000000"/>
          <w:sz w:val="32"/>
        </w:rPr>
        <w:t>一、</w:t>
      </w:r>
      <w:r>
        <w:rPr>
          <w:rFonts w:hint="default" w:ascii="Times New Roman" w:hAnsi="Times New Roman" w:eastAsia="仿宋_GB2312" w:cs="Times New Roman"/>
          <w:color w:val="000000"/>
          <w:kern w:val="0"/>
          <w:sz w:val="32"/>
        </w:rPr>
        <w:t>收入支出决算总表</w:t>
      </w:r>
    </w:p>
    <w:p>
      <w:pPr>
        <w:widowControl w:val="0"/>
        <w:wordWrap/>
        <w:adjustRightInd/>
        <w:snapToGrid/>
        <w:spacing w:before="0" w:beforeLines="0" w:after="0" w:afterLines="0" w:line="540" w:lineRule="exact"/>
        <w:ind w:left="0" w:leftChars="0" w:right="0" w:firstLine="640" w:firstLineChars="200"/>
        <w:textAlignment w:val="auto"/>
        <w:outlineLvl w:val="0"/>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sz w:val="32"/>
        </w:rPr>
        <w:t>二、</w:t>
      </w:r>
      <w:r>
        <w:rPr>
          <w:rFonts w:hint="default" w:ascii="Times New Roman" w:hAnsi="Times New Roman" w:eastAsia="仿宋_GB2312" w:cs="Times New Roman"/>
          <w:color w:val="000000"/>
          <w:kern w:val="0"/>
          <w:sz w:val="32"/>
        </w:rPr>
        <w:t>收入决算表</w:t>
      </w:r>
    </w:p>
    <w:p>
      <w:pPr>
        <w:widowControl w:val="0"/>
        <w:wordWrap/>
        <w:adjustRightInd/>
        <w:snapToGrid/>
        <w:spacing w:before="0" w:beforeLines="0" w:after="0" w:afterLines="0" w:line="540" w:lineRule="exact"/>
        <w:ind w:left="0" w:leftChars="0" w:right="0" w:firstLine="640" w:firstLineChars="200"/>
        <w:textAlignment w:val="auto"/>
        <w:outlineLvl w:val="0"/>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三、支出决算表</w:t>
      </w:r>
    </w:p>
    <w:p>
      <w:pPr>
        <w:widowControl w:val="0"/>
        <w:wordWrap/>
        <w:adjustRightInd/>
        <w:snapToGrid/>
        <w:spacing w:before="0" w:beforeLines="0" w:after="0" w:afterLines="0" w:line="540" w:lineRule="exact"/>
        <w:ind w:left="0" w:leftChars="0" w:right="0" w:firstLine="640" w:firstLineChars="200"/>
        <w:textAlignment w:val="auto"/>
        <w:outlineLvl w:val="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kern w:val="0"/>
          <w:sz w:val="32"/>
        </w:rPr>
        <w:t>四、财政拨款收入支出决算总表</w:t>
      </w:r>
    </w:p>
    <w:p>
      <w:pPr>
        <w:widowControl w:val="0"/>
        <w:wordWrap/>
        <w:adjustRightInd/>
        <w:snapToGrid/>
        <w:spacing w:before="0" w:beforeLines="0" w:after="0" w:afterLines="0" w:line="540" w:lineRule="exact"/>
        <w:ind w:left="0" w:leftChars="0" w:right="0" w:firstLine="640" w:firstLineChars="200"/>
        <w:textAlignment w:val="auto"/>
        <w:outlineLvl w:val="0"/>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五、一般公共预算财政拨款支出决算表</w:t>
      </w:r>
    </w:p>
    <w:p>
      <w:pPr>
        <w:widowControl w:val="0"/>
        <w:wordWrap/>
        <w:adjustRightInd/>
        <w:snapToGrid/>
        <w:spacing w:before="0" w:beforeLines="0" w:after="0" w:afterLines="0" w:line="540" w:lineRule="exact"/>
        <w:ind w:left="0" w:leftChars="0" w:right="0"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kern w:val="0"/>
          <w:sz w:val="32"/>
        </w:rPr>
        <w:t>六、一般公共预算财政拨款基本支出决算表</w:t>
      </w:r>
    </w:p>
    <w:p>
      <w:pPr>
        <w:widowControl w:val="0"/>
        <w:wordWrap/>
        <w:adjustRightInd/>
        <w:snapToGrid/>
        <w:spacing w:before="0" w:beforeLines="0" w:after="0" w:afterLines="0" w:line="540" w:lineRule="exact"/>
        <w:ind w:left="0" w:leftChars="0" w:right="0" w:firstLine="640" w:firstLineChars="200"/>
        <w:textAlignment w:val="auto"/>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七、一般公共预算财政拨款“三公”经费支出决算表</w:t>
      </w:r>
    </w:p>
    <w:p>
      <w:pPr>
        <w:widowControl w:val="0"/>
        <w:wordWrap/>
        <w:adjustRightInd/>
        <w:snapToGrid/>
        <w:spacing w:before="0" w:beforeLines="0" w:after="0" w:afterLines="0" w:line="540" w:lineRule="exact"/>
        <w:ind w:left="0" w:leftChars="0" w:right="0" w:firstLine="640" w:firstLineChars="200"/>
        <w:textAlignment w:val="auto"/>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八、政府性基金预算财政拨款收入支出决算表</w:t>
      </w:r>
    </w:p>
    <w:p>
      <w:pPr>
        <w:widowControl w:val="0"/>
        <w:wordWrap/>
        <w:adjustRightInd/>
        <w:snapToGrid/>
        <w:spacing w:before="0" w:beforeLines="0" w:after="0" w:afterLines="0" w:line="540" w:lineRule="exact"/>
        <w:ind w:left="2558" w:leftChars="304" w:right="0" w:hanging="1920" w:hangingChars="600"/>
        <w:textAlignment w:val="auto"/>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第三部分 </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201</w:t>
      </w:r>
      <w:r>
        <w:rPr>
          <w:rFonts w:hint="eastAsia" w:ascii="黑体" w:hAnsi="黑体" w:eastAsia="黑体" w:cs="黑体"/>
          <w:b w:val="0"/>
          <w:bCs/>
          <w:color w:val="000000"/>
          <w:sz w:val="32"/>
          <w:szCs w:val="32"/>
          <w:lang w:val="en-US" w:eastAsia="zh-CN"/>
        </w:rPr>
        <w:t>9</w:t>
      </w:r>
      <w:r>
        <w:rPr>
          <w:rFonts w:hint="eastAsia" w:ascii="黑体" w:hAnsi="黑体" w:eastAsia="黑体" w:cs="黑体"/>
          <w:b w:val="0"/>
          <w:bCs/>
          <w:color w:val="000000"/>
          <w:sz w:val="32"/>
          <w:szCs w:val="32"/>
        </w:rPr>
        <w:t>年部门决算情况说明</w:t>
      </w:r>
    </w:p>
    <w:p>
      <w:pPr>
        <w:spacing w:line="288" w:lineRule="auto"/>
        <w:ind w:firstLine="640" w:firstLineChars="200"/>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第四部分  名词</w:t>
      </w:r>
      <w:r>
        <w:rPr>
          <w:rFonts w:hint="default" w:ascii="Times New Roman" w:hAnsi="Times New Roman" w:eastAsia="黑体" w:cs="Times New Roman"/>
          <w:b w:val="0"/>
          <w:bCs/>
          <w:color w:val="000000"/>
          <w:sz w:val="32"/>
          <w:szCs w:val="32"/>
          <w:lang w:eastAsia="zh-CN"/>
        </w:rPr>
        <w:t>解释</w:t>
      </w:r>
    </w:p>
    <w:p>
      <w:pPr>
        <w:numPr>
          <w:ilvl w:val="0"/>
          <w:numId w:val="0"/>
        </w:numPr>
        <w:rPr>
          <w:rFonts w:hint="eastAsia" w:ascii="黑体" w:hAnsi="黑体" w:eastAsia="黑体" w:cs="黑体"/>
          <w:b/>
          <w:sz w:val="32"/>
          <w:szCs w:val="32"/>
          <w:lang w:val="en-US" w:eastAsia="zh-CN"/>
        </w:rPr>
      </w:pPr>
    </w:p>
    <w:p/>
    <w:p/>
    <w:p/>
    <w:p/>
    <w:p/>
    <w:p/>
    <w:p/>
    <w:p/>
    <w:p/>
    <w:p/>
    <w:p/>
    <w:p/>
    <w:p/>
    <w:p/>
    <w:p/>
    <w:p/>
    <w:p/>
    <w:p>
      <w:pPr>
        <w:jc w:val="center"/>
        <w:rPr>
          <w:rFonts w:ascii="方正小标宋简体" w:hAnsi="方正小标宋简体" w:eastAsia="方正小标宋简体" w:cs="方正小标宋简体"/>
          <w:sz w:val="36"/>
          <w:szCs w:val="36"/>
        </w:rPr>
      </w:pPr>
      <w:r>
        <w:rPr>
          <w:rFonts w:hint="eastAsia" w:ascii="黑体" w:hAnsi="黑体" w:eastAsia="黑体" w:cs="方正小标宋简体"/>
          <w:sz w:val="36"/>
          <w:szCs w:val="36"/>
        </w:rPr>
        <w:t>第一部分</w:t>
      </w:r>
      <w:r>
        <w:rPr>
          <w:rFonts w:hint="eastAsia" w:ascii="方正小标宋简体" w:hAnsi="方正小标宋简体" w:eastAsia="方正小标宋简体" w:cs="方正小标宋简体"/>
          <w:sz w:val="36"/>
          <w:szCs w:val="36"/>
        </w:rPr>
        <w:t xml:space="preserve">  </w:t>
      </w:r>
      <w:bookmarkStart w:id="3" w:name="PO_part1DivName1"/>
      <w:r>
        <w:rPr>
          <w:rFonts w:ascii="方正小标宋简体" w:hAnsi="方正小标宋简体" w:eastAsia="方正小标宋简体" w:cs="方正小标宋简体"/>
          <w:sz w:val="36"/>
          <w:szCs w:val="36"/>
        </w:rPr>
        <w:t xml:space="preserve"> </w:t>
      </w:r>
      <w:r>
        <w:rPr>
          <w:rFonts w:hint="eastAsia" w:ascii="黑体" w:hAnsi="黑体" w:eastAsia="黑体" w:cs="方正小标宋简体"/>
          <w:sz w:val="36"/>
          <w:szCs w:val="36"/>
        </w:rPr>
        <w:t>广东省卫生</w:t>
      </w:r>
      <w:r>
        <w:rPr>
          <w:rFonts w:hint="eastAsia" w:ascii="黑体" w:hAnsi="黑体" w:eastAsia="黑体" w:cs="方正小标宋简体"/>
          <w:sz w:val="36"/>
          <w:szCs w:val="36"/>
          <w:lang w:eastAsia="zh-CN"/>
        </w:rPr>
        <w:t>健康委员会</w:t>
      </w:r>
      <w:r>
        <w:rPr>
          <w:rFonts w:hint="eastAsia" w:ascii="黑体" w:hAnsi="黑体" w:eastAsia="黑体" w:cs="方正小标宋简体"/>
          <w:sz w:val="36"/>
          <w:szCs w:val="36"/>
        </w:rPr>
        <w:t>政务服务中心</w:t>
      </w:r>
      <w:bookmarkEnd w:id="3"/>
      <w:r>
        <w:rPr>
          <w:rFonts w:hint="eastAsia" w:ascii="黑体" w:hAnsi="黑体" w:eastAsia="黑体" w:cs="方正小标宋简体"/>
          <w:sz w:val="36"/>
          <w:szCs w:val="36"/>
        </w:rPr>
        <w:t>概况</w:t>
      </w:r>
    </w:p>
    <w:p>
      <w:pPr>
        <w:rPr>
          <w:rFonts w:ascii="黑体" w:hAnsi="黑体" w:eastAsia="黑体" w:cs="黑体"/>
          <w:sz w:val="44"/>
          <w:szCs w:val="44"/>
        </w:rPr>
      </w:pPr>
    </w:p>
    <w:p>
      <w:pPr>
        <w:rPr>
          <w:rFonts w:hint="eastAsia" w:ascii="黑体" w:hAnsi="黑体" w:eastAsia="黑体" w:cs="仿宋_GB2312"/>
          <w:sz w:val="32"/>
          <w:szCs w:val="32"/>
        </w:rPr>
      </w:pPr>
      <w:r>
        <w:rPr>
          <w:rFonts w:hint="eastAsia" w:ascii="黑体" w:hAnsi="黑体" w:eastAsia="黑体" w:cs="仿宋_GB2312"/>
          <w:sz w:val="32"/>
          <w:szCs w:val="32"/>
        </w:rPr>
        <w:t xml:space="preserve">   一</w:t>
      </w:r>
      <w:r>
        <w:rPr>
          <w:rFonts w:ascii="黑体" w:hAnsi="黑体" w:eastAsia="黑体" w:cs="仿宋_GB2312"/>
          <w:sz w:val="32"/>
          <w:szCs w:val="32"/>
        </w:rPr>
        <w:t>、</w:t>
      </w:r>
      <w:r>
        <w:rPr>
          <w:rFonts w:hint="eastAsia" w:ascii="黑体" w:hAnsi="黑体" w:eastAsia="黑体" w:cs="仿宋_GB2312"/>
          <w:sz w:val="32"/>
          <w:szCs w:val="32"/>
        </w:rPr>
        <w:t>基本</w:t>
      </w:r>
      <w:r>
        <w:rPr>
          <w:rFonts w:ascii="黑体" w:hAnsi="黑体" w:eastAsia="黑体" w:cs="仿宋_GB2312"/>
          <w:sz w:val="32"/>
          <w:szCs w:val="32"/>
        </w:rPr>
        <w:t>情况</w:t>
      </w:r>
    </w:p>
    <w:p>
      <w:pPr>
        <w:ind w:firstLine="640" w:firstLineChars="200"/>
        <w:rPr>
          <w:rFonts w:ascii="仿宋_GB2312" w:eastAsia="仿宋_GB2312"/>
          <w:sz w:val="32"/>
          <w:szCs w:val="32"/>
        </w:rPr>
      </w:pPr>
      <w:r>
        <w:rPr>
          <w:rFonts w:hint="eastAsia" w:ascii="仿宋_GB2312" w:eastAsia="仿宋_GB2312"/>
          <w:sz w:val="32"/>
          <w:szCs w:val="32"/>
          <w:lang w:eastAsia="zh-CN"/>
        </w:rPr>
        <w:t>广东省卫生健康委员会</w:t>
      </w:r>
      <w:r>
        <w:rPr>
          <w:rFonts w:hint="eastAsia" w:ascii="仿宋_GB2312" w:eastAsia="仿宋_GB2312"/>
          <w:sz w:val="32"/>
          <w:szCs w:val="32"/>
        </w:rPr>
        <w:t>政务服务中心为</w:t>
      </w:r>
      <w:r>
        <w:rPr>
          <w:rFonts w:ascii="仿宋_GB2312" w:eastAsia="仿宋_GB2312"/>
          <w:sz w:val="32"/>
          <w:szCs w:val="32"/>
        </w:rPr>
        <w:t>公益一类事业单位，</w:t>
      </w:r>
      <w:r>
        <w:rPr>
          <w:rFonts w:hint="eastAsia" w:ascii="仿宋_GB2312" w:eastAsia="仿宋_GB2312"/>
          <w:sz w:val="32"/>
          <w:szCs w:val="32"/>
          <w:lang w:eastAsia="zh-CN"/>
        </w:rPr>
        <w:t>现设有内部科室</w:t>
      </w:r>
      <w:r>
        <w:rPr>
          <w:rFonts w:ascii="仿宋_GB2312" w:eastAsia="仿宋_GB2312"/>
          <w:sz w:val="32"/>
          <w:szCs w:val="32"/>
        </w:rPr>
        <w:t>分别是：办公室、</w:t>
      </w:r>
      <w:r>
        <w:rPr>
          <w:rFonts w:hint="eastAsia" w:ascii="仿宋_GB2312" w:eastAsia="仿宋_GB2312"/>
          <w:sz w:val="32"/>
          <w:szCs w:val="32"/>
        </w:rPr>
        <w:t>统计科、信息管理科、电子政务科、</w:t>
      </w:r>
      <w:r>
        <w:rPr>
          <w:rFonts w:hint="eastAsia" w:ascii="仿宋_GB2312" w:eastAsia="仿宋_GB2312"/>
          <w:sz w:val="32"/>
          <w:szCs w:val="32"/>
          <w:lang w:eastAsia="zh-CN"/>
        </w:rPr>
        <w:t>政务服务科</w:t>
      </w:r>
      <w:r>
        <w:rPr>
          <w:rFonts w:ascii="仿宋_GB2312" w:eastAsia="仿宋_GB2312"/>
          <w:sz w:val="32"/>
          <w:szCs w:val="32"/>
        </w:rPr>
        <w:t>。</w:t>
      </w:r>
    </w:p>
    <w:p>
      <w:pPr>
        <w:ind w:firstLine="640" w:firstLineChars="200"/>
        <w:rPr>
          <w:rFonts w:hint="eastAsia" w:ascii="黑体" w:hAnsi="黑体" w:eastAsia="黑体" w:cs="黑体"/>
          <w:sz w:val="32"/>
          <w:szCs w:val="44"/>
        </w:rPr>
      </w:pPr>
      <w:r>
        <w:rPr>
          <w:rFonts w:hint="eastAsia" w:ascii="黑体" w:hAnsi="黑体" w:eastAsia="黑体" w:cs="黑体"/>
          <w:sz w:val="32"/>
          <w:szCs w:val="44"/>
        </w:rPr>
        <w:t>二</w:t>
      </w:r>
      <w:r>
        <w:rPr>
          <w:rFonts w:ascii="黑体" w:hAnsi="黑体" w:eastAsia="黑体" w:cs="黑体"/>
          <w:sz w:val="32"/>
          <w:szCs w:val="44"/>
        </w:rPr>
        <w:t>、</w:t>
      </w:r>
      <w:r>
        <w:rPr>
          <w:rFonts w:hint="eastAsia" w:ascii="黑体" w:hAnsi="黑体" w:eastAsia="黑体" w:cs="黑体"/>
          <w:sz w:val="32"/>
          <w:szCs w:val="44"/>
        </w:rPr>
        <w:t>主要职责</w:t>
      </w:r>
    </w:p>
    <w:p>
      <w:pPr>
        <w:snapToGrid w:val="0"/>
        <w:spacing w:line="560" w:lineRule="exact"/>
        <w:ind w:firstLine="640" w:firstLineChars="200"/>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lang w:eastAsia="zh-CN"/>
        </w:rPr>
        <w:t>广东省卫生健康委员会</w:t>
      </w:r>
      <w:r>
        <w:rPr>
          <w:rFonts w:hint="eastAsia" w:ascii="仿宋_GB2312" w:eastAsia="仿宋_GB2312"/>
          <w:sz w:val="32"/>
          <w:szCs w:val="32"/>
        </w:rPr>
        <w:t>政务服务中心</w:t>
      </w:r>
      <w:r>
        <w:rPr>
          <w:rFonts w:ascii="Times New Roman" w:hAnsi="Times New Roman" w:eastAsia="仿宋_GB2312"/>
          <w:color w:val="000000"/>
          <w:sz w:val="32"/>
          <w:szCs w:val="32"/>
          <w:shd w:val="clear" w:color="auto" w:fill="FFFFFF"/>
        </w:rPr>
        <w:t>主要职责是</w:t>
      </w:r>
      <w:r>
        <w:rPr>
          <w:rFonts w:ascii="Times New Roman" w:hAnsi="Times New Roman" w:eastAsia="仿宋_GB2312"/>
          <w:b/>
          <w:bCs/>
          <w:color w:val="000000"/>
          <w:sz w:val="32"/>
          <w:szCs w:val="32"/>
          <w:shd w:val="clear" w:color="auto" w:fill="FFFFFF"/>
        </w:rPr>
        <w:t>：</w:t>
      </w:r>
      <w:r>
        <w:rPr>
          <w:rFonts w:hint="eastAsia" w:ascii="Times New Roman" w:hAnsi="Times New Roman" w:eastAsia="仿宋_GB2312"/>
          <w:color w:val="000000"/>
          <w:sz w:val="32"/>
          <w:szCs w:val="32"/>
          <w:shd w:val="clear" w:color="auto" w:fill="FFFFFF"/>
        </w:rPr>
        <w:t>承担省卫生</w:t>
      </w:r>
      <w:r>
        <w:rPr>
          <w:rFonts w:hint="eastAsia" w:ascii="Times New Roman" w:hAnsi="Times New Roman" w:eastAsia="仿宋_GB2312"/>
          <w:color w:val="000000"/>
          <w:sz w:val="32"/>
          <w:szCs w:val="32"/>
          <w:shd w:val="clear" w:color="auto" w:fill="FFFFFF"/>
          <w:lang w:eastAsia="zh-CN"/>
        </w:rPr>
        <w:t>健康</w:t>
      </w:r>
      <w:r>
        <w:rPr>
          <w:rFonts w:hint="eastAsia" w:ascii="Times New Roman" w:hAnsi="Times New Roman" w:eastAsia="仿宋_GB2312"/>
          <w:color w:val="000000"/>
          <w:sz w:val="32"/>
          <w:szCs w:val="32"/>
          <w:shd w:val="clear" w:color="auto" w:fill="FFFFFF"/>
        </w:rPr>
        <w:t>委有关行政许可的受理、发证工作；承担全省卫生资源、医疗服务、社会发展健康指标、病案统计等常规卫生统计工作以及卫生服务等专项调查工作；开展统计分析和相关数据监测；承担委机关政务服务数字化能力建设、信息技术服务等工作；承担委机关电子政务、政务公开、</w:t>
      </w:r>
      <w:r>
        <w:rPr>
          <w:rFonts w:hint="eastAsia" w:ascii="Times New Roman" w:hAnsi="Times New Roman" w:eastAsia="仿宋_GB2312"/>
          <w:color w:val="000000"/>
          <w:sz w:val="32"/>
          <w:szCs w:val="32"/>
          <w:shd w:val="clear" w:color="auto" w:fill="FFFFFF"/>
          <w:lang w:eastAsia="zh-CN"/>
        </w:rPr>
        <w:t>政务</w:t>
      </w:r>
      <w:r>
        <w:rPr>
          <w:rFonts w:hint="eastAsia" w:ascii="Times New Roman" w:hAnsi="Times New Roman" w:eastAsia="仿宋_GB2312"/>
          <w:color w:val="000000"/>
          <w:sz w:val="32"/>
          <w:szCs w:val="32"/>
          <w:shd w:val="clear" w:color="auto" w:fill="FFFFFF"/>
        </w:rPr>
        <w:t>信息公开</w:t>
      </w:r>
      <w:r>
        <w:rPr>
          <w:rFonts w:hint="eastAsia" w:ascii="Times New Roman" w:hAnsi="Times New Roman" w:eastAsia="仿宋_GB2312"/>
          <w:color w:val="000000"/>
          <w:sz w:val="32"/>
          <w:szCs w:val="32"/>
          <w:shd w:val="clear" w:color="auto" w:fill="FFFFFF"/>
          <w:lang w:eastAsia="zh-CN"/>
        </w:rPr>
        <w:t>、政务服务等</w:t>
      </w:r>
      <w:r>
        <w:rPr>
          <w:rFonts w:hint="eastAsia" w:ascii="Times New Roman" w:hAnsi="Times New Roman" w:eastAsia="仿宋_GB2312"/>
          <w:color w:val="000000"/>
          <w:sz w:val="32"/>
          <w:szCs w:val="32"/>
          <w:shd w:val="clear" w:color="auto" w:fill="FFFFFF"/>
        </w:rPr>
        <w:t>工作；承担省卫生</w:t>
      </w:r>
      <w:r>
        <w:rPr>
          <w:rFonts w:hint="eastAsia" w:ascii="Times New Roman" w:hAnsi="Times New Roman" w:eastAsia="仿宋_GB2312"/>
          <w:color w:val="000000"/>
          <w:sz w:val="32"/>
          <w:szCs w:val="32"/>
          <w:shd w:val="clear" w:color="auto" w:fill="FFFFFF"/>
          <w:lang w:eastAsia="zh-CN"/>
        </w:rPr>
        <w:t>健康</w:t>
      </w:r>
      <w:r>
        <w:rPr>
          <w:rFonts w:hint="eastAsia" w:ascii="Times New Roman" w:hAnsi="Times New Roman" w:eastAsia="仿宋_GB2312"/>
          <w:color w:val="000000"/>
          <w:sz w:val="32"/>
          <w:szCs w:val="32"/>
          <w:shd w:val="clear" w:color="auto" w:fill="FFFFFF"/>
        </w:rPr>
        <w:t>委交办的其他工作。</w:t>
      </w:r>
    </w:p>
    <w:p/>
    <w:p/>
    <w:p/>
    <w:p/>
    <w:p/>
    <w:p/>
    <w:p/>
    <w:p/>
    <w:p/>
    <w:p/>
    <w:p/>
    <w:p/>
    <w:p/>
    <w:tbl>
      <w:tblPr>
        <w:tblStyle w:val="3"/>
        <w:tblpPr w:leftFromText="180" w:rightFromText="180" w:vertAnchor="text" w:horzAnchor="page" w:tblpX="1082" w:tblpY="588"/>
        <w:tblOverlap w:val="neve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1"/>
        <w:gridCol w:w="419"/>
        <w:gridCol w:w="174"/>
        <w:gridCol w:w="668"/>
        <w:gridCol w:w="1358"/>
        <w:gridCol w:w="1856"/>
        <w:gridCol w:w="341"/>
        <w:gridCol w:w="82"/>
        <w:gridCol w:w="613"/>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8874" w:type="dxa"/>
            <w:gridSpan w:val="10"/>
            <w:vAlign w:val="bottom"/>
          </w:tcPr>
          <w:p>
            <w:pPr>
              <w:numPr>
                <w:ilvl w:val="0"/>
                <w:numId w:val="1"/>
              </w:numPr>
              <w:ind w:left="0" w:leftChars="0" w:firstLine="720" w:firstLineChars="20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2019年部门决算表</w:t>
            </w:r>
          </w:p>
          <w:p>
            <w:pPr>
              <w:widowControl/>
              <w:jc w:val="center"/>
              <w:textAlignment w:val="bottom"/>
              <w:rPr>
                <w:rFonts w:hint="eastAsia" w:ascii="宋体" w:hAnsi="宋体" w:eastAsia="宋体" w:cs="宋体"/>
                <w:b/>
                <w:i w:val="0"/>
                <w:color w:val="000000"/>
                <w:kern w:val="0"/>
                <w:sz w:val="24"/>
                <w:szCs w:val="24"/>
                <w:u w:val="none"/>
                <w:lang w:val="en-US" w:eastAsia="zh-CN"/>
              </w:rPr>
            </w:pPr>
          </w:p>
          <w:p>
            <w:pPr>
              <w:widowControl/>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2794" w:type="dxa"/>
            <w:gridSpan w:val="3"/>
            <w:vAlign w:val="bottom"/>
          </w:tcPr>
          <w:p>
            <w:pPr>
              <w:rPr>
                <w:rFonts w:hint="eastAsia" w:ascii="宋体" w:hAnsi="宋体" w:eastAsia="宋体" w:cs="宋体"/>
                <w:i w:val="0"/>
                <w:color w:val="000000"/>
                <w:sz w:val="18"/>
                <w:szCs w:val="18"/>
                <w:u w:val="none"/>
              </w:rPr>
            </w:pPr>
          </w:p>
        </w:tc>
        <w:tc>
          <w:tcPr>
            <w:tcW w:w="668" w:type="dxa"/>
            <w:vAlign w:val="bottom"/>
          </w:tcPr>
          <w:p>
            <w:pPr>
              <w:rPr>
                <w:rFonts w:hint="eastAsia" w:ascii="宋体" w:hAnsi="宋体" w:eastAsia="宋体" w:cs="宋体"/>
                <w:i w:val="0"/>
                <w:color w:val="000000"/>
                <w:sz w:val="18"/>
                <w:szCs w:val="18"/>
                <w:u w:val="none"/>
              </w:rPr>
            </w:pPr>
          </w:p>
        </w:tc>
        <w:tc>
          <w:tcPr>
            <w:tcW w:w="1358" w:type="dxa"/>
            <w:vAlign w:val="bottom"/>
          </w:tcPr>
          <w:p>
            <w:pPr>
              <w:rPr>
                <w:rFonts w:hint="eastAsia" w:ascii="宋体" w:hAnsi="宋体" w:eastAsia="宋体" w:cs="宋体"/>
                <w:i w:val="0"/>
                <w:color w:val="000000"/>
                <w:sz w:val="18"/>
                <w:szCs w:val="18"/>
                <w:u w:val="none"/>
              </w:rPr>
            </w:pPr>
          </w:p>
        </w:tc>
        <w:tc>
          <w:tcPr>
            <w:tcW w:w="2279" w:type="dxa"/>
            <w:gridSpan w:val="3"/>
            <w:vAlign w:val="bottom"/>
          </w:tcPr>
          <w:p>
            <w:pPr>
              <w:rPr>
                <w:rFonts w:hint="eastAsia" w:ascii="宋体" w:hAnsi="宋体" w:eastAsia="宋体" w:cs="宋体"/>
                <w:i w:val="0"/>
                <w:color w:val="000000"/>
                <w:sz w:val="18"/>
                <w:szCs w:val="18"/>
                <w:u w:val="none"/>
              </w:rPr>
            </w:pPr>
          </w:p>
        </w:tc>
        <w:tc>
          <w:tcPr>
            <w:tcW w:w="613" w:type="dxa"/>
            <w:vAlign w:val="bottom"/>
          </w:tcPr>
          <w:p>
            <w:pPr>
              <w:rPr>
                <w:rFonts w:hint="eastAsia" w:ascii="宋体" w:hAnsi="宋体" w:eastAsia="宋体" w:cs="宋体"/>
                <w:i w:val="0"/>
                <w:color w:val="000000"/>
                <w:sz w:val="18"/>
                <w:szCs w:val="18"/>
                <w:u w:val="none"/>
              </w:rPr>
            </w:pPr>
          </w:p>
        </w:tc>
        <w:tc>
          <w:tcPr>
            <w:tcW w:w="1162" w:type="dxa"/>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4820" w:type="dxa"/>
            <w:gridSpan w:val="5"/>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2279" w:type="dxa"/>
            <w:gridSpan w:val="3"/>
            <w:vAlign w:val="bottom"/>
          </w:tcPr>
          <w:p>
            <w:pPr>
              <w:rPr>
                <w:rFonts w:hint="eastAsia" w:ascii="宋体" w:hAnsi="宋体" w:eastAsia="宋体" w:cs="宋体"/>
                <w:i w:val="0"/>
                <w:color w:val="000000"/>
                <w:sz w:val="18"/>
                <w:szCs w:val="18"/>
                <w:u w:val="none"/>
              </w:rPr>
            </w:pPr>
          </w:p>
        </w:tc>
        <w:tc>
          <w:tcPr>
            <w:tcW w:w="613" w:type="dxa"/>
            <w:vAlign w:val="bottom"/>
          </w:tcPr>
          <w:p>
            <w:pPr>
              <w:rPr>
                <w:rFonts w:hint="eastAsia" w:ascii="宋体" w:hAnsi="宋体" w:eastAsia="宋体" w:cs="宋体"/>
                <w:i w:val="0"/>
                <w:color w:val="000000"/>
                <w:sz w:val="18"/>
                <w:szCs w:val="18"/>
                <w:u w:val="none"/>
              </w:rPr>
            </w:pPr>
          </w:p>
        </w:tc>
        <w:tc>
          <w:tcPr>
            <w:tcW w:w="1162" w:type="dxa"/>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482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4054"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行次</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行次</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9" w:type="dxa"/>
            <w:tcBorders>
              <w:left w:val="single" w:color="000000" w:sz="4" w:space="0"/>
              <w:bottom w:val="single" w:color="000000" w:sz="4" w:space="0"/>
              <w:right w:val="single" w:color="000000" w:sz="4" w:space="0"/>
            </w:tcBorders>
            <w:shd w:val="clear" w:color="auto" w:fill="FFFFFF"/>
            <w:vAlign w:val="center"/>
          </w:tcPr>
          <w:p>
            <w:pPr>
              <w:jc w:val="center"/>
              <w:rPr>
                <w:sz w:val="18"/>
                <w:szCs w:val="18"/>
              </w:rPr>
            </w:pP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41" w:type="dxa"/>
            <w:tcBorders>
              <w:bottom w:val="single" w:color="000000" w:sz="4" w:space="0"/>
              <w:right w:val="single" w:color="000000" w:sz="4" w:space="0"/>
            </w:tcBorders>
            <w:shd w:val="clear" w:color="auto" w:fill="FFFFFF"/>
            <w:vAlign w:val="center"/>
          </w:tcPr>
          <w:p>
            <w:pPr>
              <w:jc w:val="center"/>
              <w:rPr>
                <w:sz w:val="18"/>
                <w:szCs w:val="18"/>
              </w:rPr>
            </w:pP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1,815.01</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29</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30</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三、上级补助收入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31</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四、事业收入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99.89</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32</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五、经营收入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33</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六、附属单位上缴收入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6</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34</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七、其他收入</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7</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35</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8</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36</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9</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37</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10</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38</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11</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39</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12</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40</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13</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41</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14</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42</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15</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43</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16</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44</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17</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45</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18</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46</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19</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47</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20</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48</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21</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49</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22</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50</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23</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51</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24</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1,926.51</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52</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用事业基金弥补收支差额</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25</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190.35</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结余分配</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53</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26</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153.00</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54</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27</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56"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55</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220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28</w:t>
            </w:r>
          </w:p>
        </w:tc>
        <w:tc>
          <w:tcPr>
            <w:tcW w:w="22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2,269.86</w:t>
            </w:r>
          </w:p>
        </w:tc>
        <w:tc>
          <w:tcPr>
            <w:tcW w:w="1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34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56</w:t>
            </w:r>
          </w:p>
        </w:tc>
        <w:tc>
          <w:tcPr>
            <w:tcW w:w="185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2,269.86</w:t>
            </w:r>
          </w:p>
        </w:tc>
      </w:tr>
    </w:tbl>
    <w:tbl>
      <w:tblPr>
        <w:tblStyle w:val="3"/>
        <w:tblW w:w="89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9"/>
        <w:gridCol w:w="352"/>
        <w:gridCol w:w="367"/>
        <w:gridCol w:w="2645"/>
        <w:gridCol w:w="1015"/>
        <w:gridCol w:w="796"/>
        <w:gridCol w:w="796"/>
        <w:gridCol w:w="739"/>
        <w:gridCol w:w="600"/>
        <w:gridCol w:w="704"/>
        <w:gridCol w:w="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908" w:type="dxa"/>
            <w:gridSpan w:val="11"/>
            <w:vAlign w:val="bottom"/>
          </w:tcPr>
          <w:p>
            <w:pPr>
              <w:widowControl/>
              <w:jc w:val="both"/>
              <w:textAlignment w:val="bottom"/>
              <w:rPr>
                <w:rFonts w:hint="eastAsia" w:ascii="宋体" w:hAnsi="宋体" w:eastAsia="宋体" w:cs="宋体"/>
                <w:i w:val="0"/>
                <w:color w:val="000000"/>
                <w:kern w:val="0"/>
                <w:sz w:val="24"/>
                <w:szCs w:val="24"/>
                <w:u w:val="none"/>
                <w:lang w:val="en-US" w:eastAsia="zh-CN"/>
              </w:rPr>
            </w:pPr>
          </w:p>
          <w:p>
            <w:pPr>
              <w:widowControl/>
              <w:jc w:val="center"/>
              <w:textAlignment w:val="bottom"/>
              <w:rPr>
                <w:rFonts w:hint="eastAsia" w:ascii="宋体" w:hAnsi="宋体" w:eastAsia="宋体" w:cs="宋体"/>
                <w:i w:val="0"/>
                <w:color w:val="000000"/>
                <w:kern w:val="0"/>
                <w:sz w:val="24"/>
                <w:szCs w:val="24"/>
                <w:u w:val="none"/>
                <w:lang w:val="en-US" w:eastAsia="zh-CN"/>
              </w:rPr>
            </w:pPr>
          </w:p>
          <w:p>
            <w:pPr>
              <w:widowControl/>
              <w:jc w:val="center"/>
              <w:textAlignment w:val="bottom"/>
              <w:rPr>
                <w:rFonts w:hint="eastAsia" w:ascii="宋体" w:hAnsi="宋体" w:eastAsia="宋体" w:cs="宋体"/>
                <w:b/>
                <w:bCs/>
                <w:i w:val="0"/>
                <w:color w:val="000000"/>
                <w:kern w:val="0"/>
                <w:sz w:val="24"/>
                <w:szCs w:val="24"/>
                <w:u w:val="none"/>
                <w:lang w:val="en-US" w:eastAsia="zh-CN"/>
              </w:rPr>
            </w:pPr>
          </w:p>
          <w:p>
            <w:pPr>
              <w:widowControl/>
              <w:jc w:val="center"/>
              <w:textAlignment w:val="bottom"/>
              <w:rPr>
                <w:rFonts w:hint="eastAsia" w:ascii="宋体" w:hAnsi="宋体" w:eastAsia="宋体" w:cs="宋体"/>
                <w:b/>
                <w:bCs/>
                <w:i w:val="0"/>
                <w:color w:val="000000"/>
                <w:kern w:val="0"/>
                <w:sz w:val="24"/>
                <w:szCs w:val="24"/>
                <w:u w:val="none"/>
                <w:lang w:val="en-US" w:eastAsia="zh-CN"/>
              </w:rPr>
            </w:pPr>
          </w:p>
          <w:p>
            <w:pPr>
              <w:widowControl/>
              <w:jc w:val="center"/>
              <w:textAlignment w:val="bottom"/>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29" w:type="dxa"/>
            <w:vAlign w:val="bottom"/>
          </w:tcPr>
          <w:p>
            <w:pPr>
              <w:rPr>
                <w:rFonts w:hint="eastAsia" w:ascii="宋体" w:hAnsi="宋体" w:eastAsia="宋体" w:cs="宋体"/>
                <w:i w:val="0"/>
                <w:color w:val="000000"/>
                <w:sz w:val="18"/>
                <w:szCs w:val="18"/>
                <w:u w:val="none"/>
              </w:rPr>
            </w:pPr>
          </w:p>
        </w:tc>
        <w:tc>
          <w:tcPr>
            <w:tcW w:w="352" w:type="dxa"/>
            <w:vAlign w:val="bottom"/>
          </w:tcPr>
          <w:p>
            <w:pPr>
              <w:rPr>
                <w:rFonts w:hint="eastAsia" w:ascii="宋体" w:hAnsi="宋体" w:eastAsia="宋体" w:cs="宋体"/>
                <w:i w:val="0"/>
                <w:color w:val="000000"/>
                <w:sz w:val="18"/>
                <w:szCs w:val="18"/>
                <w:u w:val="none"/>
              </w:rPr>
            </w:pPr>
          </w:p>
        </w:tc>
        <w:tc>
          <w:tcPr>
            <w:tcW w:w="367" w:type="dxa"/>
            <w:vAlign w:val="bottom"/>
          </w:tcPr>
          <w:p>
            <w:pPr>
              <w:rPr>
                <w:rFonts w:hint="eastAsia" w:ascii="宋体" w:hAnsi="宋体" w:eastAsia="宋体" w:cs="宋体"/>
                <w:i w:val="0"/>
                <w:color w:val="000000"/>
                <w:sz w:val="18"/>
                <w:szCs w:val="18"/>
                <w:u w:val="none"/>
              </w:rPr>
            </w:pPr>
          </w:p>
        </w:tc>
        <w:tc>
          <w:tcPr>
            <w:tcW w:w="2645" w:type="dxa"/>
            <w:vAlign w:val="bottom"/>
          </w:tcPr>
          <w:p>
            <w:pPr>
              <w:rPr>
                <w:rFonts w:hint="eastAsia" w:ascii="宋体" w:hAnsi="宋体" w:eastAsia="宋体" w:cs="宋体"/>
                <w:i w:val="0"/>
                <w:color w:val="000000"/>
                <w:sz w:val="18"/>
                <w:szCs w:val="18"/>
                <w:u w:val="none"/>
              </w:rPr>
            </w:pPr>
          </w:p>
        </w:tc>
        <w:tc>
          <w:tcPr>
            <w:tcW w:w="1015" w:type="dxa"/>
            <w:vAlign w:val="bottom"/>
          </w:tcPr>
          <w:p>
            <w:pPr>
              <w:rPr>
                <w:rFonts w:hint="eastAsia" w:ascii="宋体" w:hAnsi="宋体" w:eastAsia="宋体" w:cs="宋体"/>
                <w:i w:val="0"/>
                <w:color w:val="000000"/>
                <w:sz w:val="18"/>
                <w:szCs w:val="18"/>
                <w:u w:val="none"/>
              </w:rPr>
            </w:pPr>
          </w:p>
        </w:tc>
        <w:tc>
          <w:tcPr>
            <w:tcW w:w="796" w:type="dxa"/>
            <w:vAlign w:val="bottom"/>
          </w:tcPr>
          <w:p>
            <w:pPr>
              <w:rPr>
                <w:rFonts w:hint="eastAsia" w:ascii="宋体" w:hAnsi="宋体" w:eastAsia="宋体" w:cs="宋体"/>
                <w:i w:val="0"/>
                <w:color w:val="000000"/>
                <w:sz w:val="18"/>
                <w:szCs w:val="18"/>
                <w:u w:val="none"/>
              </w:rPr>
            </w:pPr>
          </w:p>
        </w:tc>
        <w:tc>
          <w:tcPr>
            <w:tcW w:w="796" w:type="dxa"/>
            <w:vAlign w:val="bottom"/>
          </w:tcPr>
          <w:p>
            <w:pPr>
              <w:rPr>
                <w:rFonts w:hint="eastAsia" w:ascii="宋体" w:hAnsi="宋体" w:eastAsia="宋体" w:cs="宋体"/>
                <w:i w:val="0"/>
                <w:color w:val="000000"/>
                <w:sz w:val="18"/>
                <w:szCs w:val="18"/>
                <w:u w:val="none"/>
              </w:rPr>
            </w:pPr>
          </w:p>
        </w:tc>
        <w:tc>
          <w:tcPr>
            <w:tcW w:w="739" w:type="dxa"/>
            <w:vAlign w:val="bottom"/>
          </w:tcPr>
          <w:p>
            <w:pPr>
              <w:rPr>
                <w:rFonts w:hint="eastAsia" w:ascii="宋体" w:hAnsi="宋体" w:eastAsia="宋体" w:cs="宋体"/>
                <w:i w:val="0"/>
                <w:color w:val="000000"/>
                <w:sz w:val="18"/>
                <w:szCs w:val="18"/>
                <w:u w:val="none"/>
              </w:rPr>
            </w:pPr>
          </w:p>
        </w:tc>
        <w:tc>
          <w:tcPr>
            <w:tcW w:w="600" w:type="dxa"/>
            <w:vAlign w:val="bottom"/>
          </w:tcPr>
          <w:p>
            <w:pPr>
              <w:rPr>
                <w:rFonts w:hint="eastAsia" w:ascii="宋体" w:hAnsi="宋体" w:eastAsia="宋体" w:cs="宋体"/>
                <w:i w:val="0"/>
                <w:color w:val="000000"/>
                <w:sz w:val="18"/>
                <w:szCs w:val="18"/>
                <w:u w:val="none"/>
              </w:rPr>
            </w:pPr>
          </w:p>
        </w:tc>
        <w:tc>
          <w:tcPr>
            <w:tcW w:w="1269"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08" w:type="dxa"/>
            <w:gridSpan w:val="5"/>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796" w:type="dxa"/>
            <w:vAlign w:val="bottom"/>
          </w:tcPr>
          <w:p>
            <w:pPr>
              <w:rPr>
                <w:rFonts w:hint="eastAsia" w:ascii="宋体" w:hAnsi="宋体" w:eastAsia="宋体" w:cs="宋体"/>
                <w:i w:val="0"/>
                <w:color w:val="000000"/>
                <w:sz w:val="18"/>
                <w:szCs w:val="18"/>
                <w:u w:val="none"/>
              </w:rPr>
            </w:pPr>
          </w:p>
        </w:tc>
        <w:tc>
          <w:tcPr>
            <w:tcW w:w="796" w:type="dxa"/>
            <w:vAlign w:val="bottom"/>
          </w:tcPr>
          <w:p>
            <w:pPr>
              <w:rPr>
                <w:rFonts w:hint="eastAsia" w:ascii="宋体" w:hAnsi="宋体" w:eastAsia="宋体" w:cs="宋体"/>
                <w:i w:val="0"/>
                <w:color w:val="000000"/>
                <w:sz w:val="18"/>
                <w:szCs w:val="18"/>
                <w:u w:val="none"/>
              </w:rPr>
            </w:pPr>
          </w:p>
        </w:tc>
        <w:tc>
          <w:tcPr>
            <w:tcW w:w="739" w:type="dxa"/>
            <w:vAlign w:val="bottom"/>
          </w:tcPr>
          <w:p>
            <w:pPr>
              <w:rPr>
                <w:rFonts w:hint="eastAsia" w:ascii="宋体" w:hAnsi="宋体" w:eastAsia="宋体" w:cs="宋体"/>
                <w:i w:val="0"/>
                <w:color w:val="000000"/>
                <w:sz w:val="18"/>
                <w:szCs w:val="18"/>
                <w:u w:val="none"/>
              </w:rPr>
            </w:pPr>
          </w:p>
        </w:tc>
        <w:tc>
          <w:tcPr>
            <w:tcW w:w="600" w:type="dxa"/>
            <w:vAlign w:val="bottom"/>
          </w:tcPr>
          <w:p>
            <w:pPr>
              <w:rPr>
                <w:rFonts w:hint="eastAsia" w:ascii="宋体" w:hAnsi="宋体" w:eastAsia="宋体" w:cs="宋体"/>
                <w:i w:val="0"/>
                <w:color w:val="000000"/>
                <w:sz w:val="18"/>
                <w:szCs w:val="18"/>
                <w:u w:val="none"/>
              </w:rPr>
            </w:pPr>
          </w:p>
        </w:tc>
        <w:tc>
          <w:tcPr>
            <w:tcW w:w="1269"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4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645"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15"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796"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796"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739"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600"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704"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565"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64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1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9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9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64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1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9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9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64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1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9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96"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9" w:type="dxa"/>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52"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367"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01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3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00"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4"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6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5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6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64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1,926.51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1,815.01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99.89</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83.24</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83.24</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1,747.26</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1,635.76</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99.89</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卫生健康管理事务</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1,549.35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1,437.85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99.89</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2100199</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其他卫生健康管理事务支出</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1,549.35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1,437.85</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99.89</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21006</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2100601</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中医（民族医）药专项</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其他卫生健康支出</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187.91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187.91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4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2109901</w:t>
            </w:r>
          </w:p>
        </w:tc>
        <w:tc>
          <w:tcPr>
            <w:tcW w:w="264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其他卫生健康支出</w:t>
            </w:r>
          </w:p>
        </w:tc>
        <w:tc>
          <w:tcPr>
            <w:tcW w:w="101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187.91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187.91</w:t>
            </w:r>
          </w:p>
        </w:tc>
        <w:tc>
          <w:tcPr>
            <w:tcW w:w="79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3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0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908" w:type="dxa"/>
            <w:gridSpan w:val="11"/>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908" w:type="dxa"/>
            <w:gridSpan w:val="11"/>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p>
        </w:tc>
      </w:tr>
    </w:tbl>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tbl>
      <w:tblPr>
        <w:tblStyle w:val="3"/>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62"/>
        <w:gridCol w:w="67"/>
        <w:gridCol w:w="251"/>
        <w:gridCol w:w="188"/>
        <w:gridCol w:w="250"/>
        <w:gridCol w:w="2700"/>
        <w:gridCol w:w="969"/>
        <w:gridCol w:w="944"/>
        <w:gridCol w:w="850"/>
        <w:gridCol w:w="825"/>
        <w:gridCol w:w="762"/>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50" w:type="dxa"/>
            <w:gridSpan w:val="12"/>
            <w:vAlign w:val="bottom"/>
          </w:tcPr>
          <w:p>
            <w:pPr>
              <w:widowControl/>
              <w:jc w:val="center"/>
              <w:textAlignment w:val="bottom"/>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29" w:type="dxa"/>
            <w:gridSpan w:val="2"/>
            <w:vAlign w:val="bottom"/>
          </w:tcPr>
          <w:p>
            <w:pPr>
              <w:rPr>
                <w:rFonts w:hint="eastAsia" w:ascii="宋体" w:hAnsi="宋体" w:eastAsia="宋体" w:cs="宋体"/>
                <w:i w:val="0"/>
                <w:color w:val="000000"/>
                <w:sz w:val="18"/>
                <w:szCs w:val="18"/>
                <w:u w:val="none"/>
              </w:rPr>
            </w:pPr>
          </w:p>
        </w:tc>
        <w:tc>
          <w:tcPr>
            <w:tcW w:w="439" w:type="dxa"/>
            <w:gridSpan w:val="2"/>
            <w:vAlign w:val="bottom"/>
          </w:tcPr>
          <w:p>
            <w:pPr>
              <w:rPr>
                <w:rFonts w:hint="eastAsia" w:ascii="宋体" w:hAnsi="宋体" w:eastAsia="宋体" w:cs="宋体"/>
                <w:i w:val="0"/>
                <w:color w:val="000000"/>
                <w:sz w:val="18"/>
                <w:szCs w:val="18"/>
                <w:u w:val="none"/>
              </w:rPr>
            </w:pPr>
          </w:p>
        </w:tc>
        <w:tc>
          <w:tcPr>
            <w:tcW w:w="250" w:type="dxa"/>
            <w:vAlign w:val="bottom"/>
          </w:tcPr>
          <w:p>
            <w:pPr>
              <w:rPr>
                <w:rFonts w:hint="eastAsia" w:ascii="宋体" w:hAnsi="宋体" w:eastAsia="宋体" w:cs="宋体"/>
                <w:i w:val="0"/>
                <w:color w:val="000000"/>
                <w:sz w:val="18"/>
                <w:szCs w:val="18"/>
                <w:u w:val="none"/>
              </w:rPr>
            </w:pPr>
          </w:p>
        </w:tc>
        <w:tc>
          <w:tcPr>
            <w:tcW w:w="2700" w:type="dxa"/>
            <w:vAlign w:val="bottom"/>
          </w:tcPr>
          <w:p>
            <w:pPr>
              <w:rPr>
                <w:rFonts w:hint="eastAsia" w:ascii="宋体" w:hAnsi="宋体" w:eastAsia="宋体" w:cs="宋体"/>
                <w:i w:val="0"/>
                <w:color w:val="000000"/>
                <w:sz w:val="18"/>
                <w:szCs w:val="18"/>
                <w:u w:val="none"/>
              </w:rPr>
            </w:pPr>
          </w:p>
        </w:tc>
        <w:tc>
          <w:tcPr>
            <w:tcW w:w="969" w:type="dxa"/>
            <w:vAlign w:val="bottom"/>
          </w:tcPr>
          <w:p>
            <w:pPr>
              <w:rPr>
                <w:rFonts w:hint="eastAsia" w:ascii="宋体" w:hAnsi="宋体" w:eastAsia="宋体" w:cs="宋体"/>
                <w:i w:val="0"/>
                <w:color w:val="000000"/>
                <w:sz w:val="18"/>
                <w:szCs w:val="18"/>
                <w:u w:val="none"/>
              </w:rPr>
            </w:pPr>
          </w:p>
        </w:tc>
        <w:tc>
          <w:tcPr>
            <w:tcW w:w="944" w:type="dxa"/>
            <w:vAlign w:val="bottom"/>
          </w:tcPr>
          <w:p>
            <w:pPr>
              <w:rPr>
                <w:rFonts w:hint="eastAsia" w:ascii="宋体" w:hAnsi="宋体" w:eastAsia="宋体" w:cs="宋体"/>
                <w:i w:val="0"/>
                <w:color w:val="000000"/>
                <w:sz w:val="18"/>
                <w:szCs w:val="18"/>
                <w:u w:val="none"/>
              </w:rPr>
            </w:pPr>
          </w:p>
        </w:tc>
        <w:tc>
          <w:tcPr>
            <w:tcW w:w="850" w:type="dxa"/>
            <w:vAlign w:val="bottom"/>
          </w:tcPr>
          <w:p>
            <w:pPr>
              <w:rPr>
                <w:rFonts w:hint="eastAsia" w:ascii="宋体" w:hAnsi="宋体" w:eastAsia="宋体" w:cs="宋体"/>
                <w:i w:val="0"/>
                <w:color w:val="000000"/>
                <w:sz w:val="18"/>
                <w:szCs w:val="18"/>
                <w:u w:val="none"/>
              </w:rPr>
            </w:pPr>
          </w:p>
        </w:tc>
        <w:tc>
          <w:tcPr>
            <w:tcW w:w="825" w:type="dxa"/>
            <w:vAlign w:val="bottom"/>
          </w:tcPr>
          <w:p>
            <w:pPr>
              <w:rPr>
                <w:rFonts w:hint="eastAsia" w:ascii="宋体" w:hAnsi="宋体" w:eastAsia="宋体" w:cs="宋体"/>
                <w:i w:val="0"/>
                <w:color w:val="000000"/>
                <w:sz w:val="18"/>
                <w:szCs w:val="18"/>
                <w:u w:val="none"/>
              </w:rPr>
            </w:pPr>
          </w:p>
        </w:tc>
        <w:tc>
          <w:tcPr>
            <w:tcW w:w="1544"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687" w:type="dxa"/>
            <w:gridSpan w:val="7"/>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944" w:type="dxa"/>
            <w:vAlign w:val="bottom"/>
          </w:tcPr>
          <w:p>
            <w:pPr>
              <w:rPr>
                <w:rFonts w:hint="eastAsia" w:ascii="宋体" w:hAnsi="宋体" w:eastAsia="宋体" w:cs="宋体"/>
                <w:i w:val="0"/>
                <w:color w:val="000000"/>
                <w:sz w:val="18"/>
                <w:szCs w:val="18"/>
                <w:u w:val="none"/>
              </w:rPr>
            </w:pPr>
          </w:p>
        </w:tc>
        <w:tc>
          <w:tcPr>
            <w:tcW w:w="850" w:type="dxa"/>
            <w:vAlign w:val="bottom"/>
          </w:tcPr>
          <w:p>
            <w:pPr>
              <w:rPr>
                <w:rFonts w:hint="eastAsia" w:ascii="宋体" w:hAnsi="宋体" w:eastAsia="宋体" w:cs="宋体"/>
                <w:i w:val="0"/>
                <w:color w:val="000000"/>
                <w:sz w:val="18"/>
                <w:szCs w:val="18"/>
                <w:u w:val="none"/>
              </w:rPr>
            </w:pPr>
          </w:p>
        </w:tc>
        <w:tc>
          <w:tcPr>
            <w:tcW w:w="825" w:type="dxa"/>
            <w:vAlign w:val="bottom"/>
          </w:tcPr>
          <w:p>
            <w:pPr>
              <w:rPr>
                <w:rFonts w:hint="eastAsia" w:ascii="宋体" w:hAnsi="宋体" w:eastAsia="宋体" w:cs="宋体"/>
                <w:i w:val="0"/>
                <w:color w:val="000000"/>
                <w:sz w:val="18"/>
                <w:szCs w:val="18"/>
                <w:u w:val="none"/>
              </w:rPr>
            </w:pPr>
          </w:p>
        </w:tc>
        <w:tc>
          <w:tcPr>
            <w:tcW w:w="1544"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8" w:type="dxa"/>
            <w:gridSpan w:val="5"/>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700"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969"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944"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850"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825"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762"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782"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8"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7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6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4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2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6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8"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7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6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4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2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6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8"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7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6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4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2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6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 w:type="dxa"/>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18" w:type="dxa"/>
            <w:gridSpan w:val="2"/>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438" w:type="dxa"/>
            <w:gridSpan w:val="2"/>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700"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96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44"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50"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2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62"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82"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18"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38"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700"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2,107.85</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892.11</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1,215.74</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83.24</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83.24</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125.40</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125.40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1,899.21</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683.47</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1,215.74</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卫生健康管理事务</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1,668.62</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683.47</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985.15</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2100199</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其他卫生健康管理事务支出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1,668.62</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683.47</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985.15</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21006</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2100601</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中医（民族医）药专项</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21007</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计划生育事务</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2100799</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其他计划生育事务支出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其他卫生健康支出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214.65</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214.65</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18" w:type="dxa"/>
            <w:gridSpan w:val="5"/>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2109901</w:t>
            </w:r>
          </w:p>
        </w:tc>
        <w:tc>
          <w:tcPr>
            <w:tcW w:w="270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其他卫生健康支出</w:t>
            </w:r>
          </w:p>
        </w:tc>
        <w:tc>
          <w:tcPr>
            <w:tcW w:w="96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214.65</w:t>
            </w:r>
          </w:p>
        </w:tc>
        <w:tc>
          <w:tcPr>
            <w:tcW w:w="94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5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214.65</w:t>
            </w:r>
          </w:p>
        </w:tc>
        <w:tc>
          <w:tcPr>
            <w:tcW w:w="825"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8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850" w:type="dxa"/>
            <w:gridSpan w:val="12"/>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注：本表反映部门本年度各项支出情况。</w:t>
            </w:r>
          </w:p>
        </w:tc>
      </w:tr>
    </w:tbl>
    <w:p>
      <w:pPr>
        <w:numPr>
          <w:ilvl w:val="0"/>
          <w:numId w:val="0"/>
        </w:numPr>
        <w:ind w:leftChars="200"/>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tbl>
      <w:tblPr>
        <w:tblStyle w:val="3"/>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31"/>
        <w:gridCol w:w="513"/>
        <w:gridCol w:w="181"/>
        <w:gridCol w:w="425"/>
        <w:gridCol w:w="825"/>
        <w:gridCol w:w="1937"/>
        <w:gridCol w:w="488"/>
        <w:gridCol w:w="456"/>
        <w:gridCol w:w="356"/>
        <w:gridCol w:w="456"/>
        <w:gridCol w:w="582"/>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56" w:type="dxa"/>
            <w:gridSpan w:val="12"/>
            <w:vAlign w:val="bottom"/>
          </w:tcPr>
          <w:p>
            <w:pPr>
              <w:widowControl/>
              <w:jc w:val="center"/>
              <w:textAlignment w:val="bottom"/>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2125" w:type="dxa"/>
            <w:gridSpan w:val="3"/>
            <w:vAlign w:val="bottom"/>
          </w:tcPr>
          <w:p>
            <w:pPr>
              <w:rPr>
                <w:rFonts w:hint="eastAsia" w:ascii="宋体" w:hAnsi="宋体" w:eastAsia="宋体" w:cs="宋体"/>
                <w:i w:val="0"/>
                <w:color w:val="000000"/>
                <w:sz w:val="18"/>
                <w:szCs w:val="18"/>
                <w:u w:val="none"/>
              </w:rPr>
            </w:pPr>
          </w:p>
        </w:tc>
        <w:tc>
          <w:tcPr>
            <w:tcW w:w="425" w:type="dxa"/>
            <w:vAlign w:val="bottom"/>
          </w:tcPr>
          <w:p>
            <w:pPr>
              <w:rPr>
                <w:rFonts w:hint="eastAsia" w:ascii="宋体" w:hAnsi="宋体" w:eastAsia="宋体" w:cs="宋体"/>
                <w:i w:val="0"/>
                <w:color w:val="000000"/>
                <w:sz w:val="18"/>
                <w:szCs w:val="18"/>
                <w:u w:val="none"/>
              </w:rPr>
            </w:pPr>
          </w:p>
        </w:tc>
        <w:tc>
          <w:tcPr>
            <w:tcW w:w="825" w:type="dxa"/>
            <w:vAlign w:val="bottom"/>
          </w:tcPr>
          <w:p>
            <w:pPr>
              <w:rPr>
                <w:rFonts w:hint="eastAsia" w:ascii="宋体" w:hAnsi="宋体" w:eastAsia="宋体" w:cs="宋体"/>
                <w:i w:val="0"/>
                <w:color w:val="000000"/>
                <w:sz w:val="18"/>
                <w:szCs w:val="18"/>
                <w:u w:val="none"/>
              </w:rPr>
            </w:pPr>
          </w:p>
        </w:tc>
        <w:tc>
          <w:tcPr>
            <w:tcW w:w="2425" w:type="dxa"/>
            <w:gridSpan w:val="2"/>
            <w:vAlign w:val="bottom"/>
          </w:tcPr>
          <w:p>
            <w:pPr>
              <w:rPr>
                <w:rFonts w:hint="eastAsia" w:ascii="宋体" w:hAnsi="宋体" w:eastAsia="宋体" w:cs="宋体"/>
                <w:i w:val="0"/>
                <w:color w:val="000000"/>
                <w:sz w:val="18"/>
                <w:szCs w:val="18"/>
                <w:u w:val="none"/>
              </w:rPr>
            </w:pPr>
          </w:p>
        </w:tc>
        <w:tc>
          <w:tcPr>
            <w:tcW w:w="456" w:type="dxa"/>
            <w:vAlign w:val="bottom"/>
          </w:tcPr>
          <w:p>
            <w:pPr>
              <w:rPr>
                <w:rFonts w:hint="eastAsia" w:ascii="宋体" w:hAnsi="宋体" w:eastAsia="宋体" w:cs="宋体"/>
                <w:i w:val="0"/>
                <w:color w:val="000000"/>
                <w:sz w:val="18"/>
                <w:szCs w:val="18"/>
                <w:u w:val="none"/>
              </w:rPr>
            </w:pPr>
          </w:p>
        </w:tc>
        <w:tc>
          <w:tcPr>
            <w:tcW w:w="812" w:type="dxa"/>
            <w:gridSpan w:val="2"/>
            <w:vAlign w:val="bottom"/>
          </w:tcPr>
          <w:p>
            <w:pPr>
              <w:rPr>
                <w:rFonts w:hint="eastAsia" w:ascii="宋体" w:hAnsi="宋体" w:eastAsia="宋体" w:cs="宋体"/>
                <w:i w:val="0"/>
                <w:color w:val="000000"/>
                <w:sz w:val="18"/>
                <w:szCs w:val="18"/>
                <w:u w:val="none"/>
              </w:rPr>
            </w:pPr>
          </w:p>
        </w:tc>
        <w:tc>
          <w:tcPr>
            <w:tcW w:w="1788"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3375" w:type="dxa"/>
            <w:gridSpan w:val="5"/>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2425" w:type="dxa"/>
            <w:gridSpan w:val="2"/>
            <w:vAlign w:val="bottom"/>
          </w:tcPr>
          <w:p>
            <w:pPr>
              <w:rPr>
                <w:rFonts w:hint="eastAsia" w:ascii="宋体" w:hAnsi="宋体" w:eastAsia="宋体" w:cs="宋体"/>
                <w:i w:val="0"/>
                <w:color w:val="000000"/>
                <w:sz w:val="18"/>
                <w:szCs w:val="18"/>
                <w:u w:val="none"/>
              </w:rPr>
            </w:pPr>
          </w:p>
        </w:tc>
        <w:tc>
          <w:tcPr>
            <w:tcW w:w="456" w:type="dxa"/>
            <w:vAlign w:val="bottom"/>
          </w:tcPr>
          <w:p>
            <w:pPr>
              <w:rPr>
                <w:rFonts w:hint="eastAsia" w:ascii="宋体" w:hAnsi="宋体" w:eastAsia="宋体" w:cs="宋体"/>
                <w:i w:val="0"/>
                <w:color w:val="000000"/>
                <w:sz w:val="18"/>
                <w:szCs w:val="18"/>
                <w:u w:val="none"/>
              </w:rPr>
            </w:pPr>
          </w:p>
        </w:tc>
        <w:tc>
          <w:tcPr>
            <w:tcW w:w="812" w:type="dxa"/>
            <w:gridSpan w:val="2"/>
            <w:vAlign w:val="bottom"/>
          </w:tcPr>
          <w:p>
            <w:pPr>
              <w:rPr>
                <w:rFonts w:hint="eastAsia" w:ascii="宋体" w:hAnsi="宋体" w:eastAsia="宋体" w:cs="宋体"/>
                <w:i w:val="0"/>
                <w:color w:val="000000"/>
                <w:sz w:val="18"/>
                <w:szCs w:val="18"/>
                <w:u w:val="none"/>
              </w:rPr>
            </w:pPr>
          </w:p>
        </w:tc>
        <w:tc>
          <w:tcPr>
            <w:tcW w:w="1788"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exact"/>
        </w:trPr>
        <w:tc>
          <w:tcPr>
            <w:tcW w:w="33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5481" w:type="dxa"/>
            <w:gridSpan w:val="7"/>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行次</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937" w:type="dxa"/>
            <w:tcBorders>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行次</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206"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13" w:type="dxa"/>
            <w:tcBorders>
              <w:left w:val="single" w:color="000000" w:sz="4" w:space="0"/>
              <w:bottom w:val="single" w:color="000000" w:sz="4" w:space="0"/>
              <w:right w:val="single" w:color="000000" w:sz="4" w:space="0"/>
            </w:tcBorders>
            <w:vAlign w:val="center"/>
          </w:tcPr>
          <w:p>
            <w:pPr>
              <w:jc w:val="center"/>
              <w:rPr>
                <w:sz w:val="18"/>
                <w:szCs w:val="18"/>
              </w:rPr>
            </w:pP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937"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88" w:type="dxa"/>
            <w:tcBorders>
              <w:bottom w:val="single" w:color="000000" w:sz="4" w:space="0"/>
              <w:right w:val="single" w:color="000000" w:sz="4" w:space="0"/>
            </w:tcBorders>
            <w:vAlign w:val="center"/>
          </w:tcPr>
          <w:p>
            <w:pPr>
              <w:jc w:val="center"/>
              <w:rPr>
                <w:sz w:val="18"/>
                <w:szCs w:val="18"/>
              </w:rPr>
            </w:pP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06"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1,815.01</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30</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31</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32</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33</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34</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6</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35</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1"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7</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36</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8</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37</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208.64</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9</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38</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1,686.95</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1,686.95</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10</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39</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11</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40</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12</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41</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13</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42</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14</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43</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15</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44</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16</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45</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17</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46</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18</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47</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19</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48</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20</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49</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21</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50</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22</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51</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18"/>
                <w:szCs w:val="18"/>
                <w:u w:val="none"/>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23</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jc w:val="left"/>
              <w:rPr>
                <w:rFonts w:hint="eastAsia" w:ascii="宋体" w:hAnsi="宋体" w:eastAsia="宋体" w:cs="宋体"/>
                <w:b/>
                <w:i w:val="0"/>
                <w:color w:val="000000"/>
                <w:sz w:val="18"/>
                <w:szCs w:val="18"/>
                <w:u w:val="none"/>
              </w:rPr>
            </w:pP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52</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24</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1,815.01</w:t>
            </w:r>
          </w:p>
        </w:tc>
        <w:tc>
          <w:tcPr>
            <w:tcW w:w="193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53</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1,895.60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1,895.60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25</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135.44</w:t>
            </w:r>
          </w:p>
        </w:tc>
        <w:tc>
          <w:tcPr>
            <w:tcW w:w="1937"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54</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54.86</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54.86</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3"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26</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135.44</w:t>
            </w:r>
          </w:p>
        </w:tc>
        <w:tc>
          <w:tcPr>
            <w:tcW w:w="1937"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55</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二、政府性基金预算财政拨款</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1937"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937"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43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51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29</w:t>
            </w:r>
          </w:p>
        </w:tc>
        <w:tc>
          <w:tcPr>
            <w:tcW w:w="1431"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1,950.45</w:t>
            </w:r>
          </w:p>
        </w:tc>
        <w:tc>
          <w:tcPr>
            <w:tcW w:w="1937"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88" w:type="dxa"/>
            <w:tcBorders>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58</w:t>
            </w:r>
          </w:p>
        </w:tc>
        <w:tc>
          <w:tcPr>
            <w:tcW w:w="812"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1,950.45</w:t>
            </w:r>
          </w:p>
        </w:tc>
        <w:tc>
          <w:tcPr>
            <w:tcW w:w="103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1,950.45</w:t>
            </w:r>
          </w:p>
        </w:tc>
        <w:tc>
          <w:tcPr>
            <w:tcW w:w="120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8856" w:type="dxa"/>
            <w:gridSpan w:val="12"/>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注：本表反映部门本年度一般公共预算财政拨款和政府性基金预算财政拨款的总收支和年末结转结余情况。</w:t>
            </w:r>
          </w:p>
        </w:tc>
      </w:tr>
    </w:tbl>
    <w:p>
      <w:pPr>
        <w:numPr>
          <w:ilvl w:val="0"/>
          <w:numId w:val="0"/>
        </w:numPr>
        <w:jc w:val="both"/>
        <w:rPr>
          <w:rFonts w:hint="eastAsia" w:ascii="黑体" w:hAnsi="黑体" w:eastAsia="黑体" w:cs="黑体"/>
          <w:sz w:val="36"/>
          <w:szCs w:val="36"/>
          <w:lang w:val="en-US" w:eastAsia="zh-CN"/>
        </w:rPr>
      </w:pPr>
    </w:p>
    <w:tbl>
      <w:tblPr>
        <w:tblStyle w:val="3"/>
        <w:tblW w:w="8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7"/>
        <w:gridCol w:w="389"/>
        <w:gridCol w:w="362"/>
        <w:gridCol w:w="3475"/>
        <w:gridCol w:w="1319"/>
        <w:gridCol w:w="1638"/>
        <w:gridCol w:w="125"/>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998" w:type="dxa"/>
            <w:gridSpan w:val="8"/>
            <w:vAlign w:val="bottom"/>
          </w:tcPr>
          <w:p>
            <w:pPr>
              <w:widowControl/>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7" w:type="dxa"/>
            <w:vAlign w:val="bottom"/>
          </w:tcPr>
          <w:p>
            <w:pPr>
              <w:rPr>
                <w:rFonts w:hint="eastAsia" w:ascii="宋体" w:hAnsi="宋体" w:eastAsia="宋体" w:cs="宋体"/>
                <w:i w:val="0"/>
                <w:color w:val="000000"/>
                <w:sz w:val="18"/>
                <w:szCs w:val="18"/>
                <w:u w:val="none"/>
              </w:rPr>
            </w:pPr>
          </w:p>
        </w:tc>
        <w:tc>
          <w:tcPr>
            <w:tcW w:w="389" w:type="dxa"/>
            <w:vAlign w:val="bottom"/>
          </w:tcPr>
          <w:p>
            <w:pPr>
              <w:rPr>
                <w:rFonts w:hint="eastAsia" w:ascii="宋体" w:hAnsi="宋体" w:eastAsia="宋体" w:cs="宋体"/>
                <w:i w:val="0"/>
                <w:color w:val="000000"/>
                <w:sz w:val="18"/>
                <w:szCs w:val="18"/>
                <w:u w:val="none"/>
              </w:rPr>
            </w:pPr>
          </w:p>
        </w:tc>
        <w:tc>
          <w:tcPr>
            <w:tcW w:w="362" w:type="dxa"/>
            <w:vAlign w:val="bottom"/>
          </w:tcPr>
          <w:p>
            <w:pPr>
              <w:rPr>
                <w:rFonts w:hint="eastAsia" w:ascii="宋体" w:hAnsi="宋体" w:eastAsia="宋体" w:cs="宋体"/>
                <w:i w:val="0"/>
                <w:color w:val="000000"/>
                <w:sz w:val="18"/>
                <w:szCs w:val="18"/>
                <w:u w:val="none"/>
              </w:rPr>
            </w:pPr>
          </w:p>
        </w:tc>
        <w:tc>
          <w:tcPr>
            <w:tcW w:w="3475" w:type="dxa"/>
            <w:vAlign w:val="bottom"/>
          </w:tcPr>
          <w:p>
            <w:pPr>
              <w:rPr>
                <w:rFonts w:hint="eastAsia" w:ascii="宋体" w:hAnsi="宋体" w:eastAsia="宋体" w:cs="宋体"/>
                <w:i w:val="0"/>
                <w:color w:val="000000"/>
                <w:sz w:val="18"/>
                <w:szCs w:val="18"/>
                <w:u w:val="none"/>
              </w:rPr>
            </w:pPr>
          </w:p>
        </w:tc>
        <w:tc>
          <w:tcPr>
            <w:tcW w:w="1319" w:type="dxa"/>
            <w:vAlign w:val="bottom"/>
          </w:tcPr>
          <w:p>
            <w:pPr>
              <w:rPr>
                <w:rFonts w:hint="eastAsia" w:ascii="宋体" w:hAnsi="宋体" w:eastAsia="宋体" w:cs="宋体"/>
                <w:i w:val="0"/>
                <w:color w:val="000000"/>
                <w:sz w:val="18"/>
                <w:szCs w:val="18"/>
                <w:u w:val="none"/>
              </w:rPr>
            </w:pPr>
          </w:p>
        </w:tc>
        <w:tc>
          <w:tcPr>
            <w:tcW w:w="1763" w:type="dxa"/>
            <w:gridSpan w:val="2"/>
            <w:vAlign w:val="bottom"/>
          </w:tcPr>
          <w:p>
            <w:pPr>
              <w:rPr>
                <w:rFonts w:hint="eastAsia" w:ascii="宋体" w:hAnsi="宋体" w:eastAsia="宋体" w:cs="宋体"/>
                <w:i w:val="0"/>
                <w:color w:val="000000"/>
                <w:sz w:val="18"/>
                <w:szCs w:val="18"/>
                <w:u w:val="none"/>
              </w:rPr>
            </w:pPr>
          </w:p>
        </w:tc>
        <w:tc>
          <w:tcPr>
            <w:tcW w:w="1373" w:type="dxa"/>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62" w:type="dxa"/>
            <w:gridSpan w:val="5"/>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1763" w:type="dxa"/>
            <w:gridSpan w:val="2"/>
            <w:vAlign w:val="bottom"/>
          </w:tcPr>
          <w:p>
            <w:pPr>
              <w:rPr>
                <w:rFonts w:hint="eastAsia" w:ascii="宋体" w:hAnsi="宋体" w:eastAsia="宋体" w:cs="宋体"/>
                <w:i w:val="0"/>
                <w:color w:val="000000"/>
                <w:sz w:val="18"/>
                <w:szCs w:val="18"/>
                <w:u w:val="none"/>
              </w:rPr>
            </w:pPr>
          </w:p>
        </w:tc>
        <w:tc>
          <w:tcPr>
            <w:tcW w:w="1373" w:type="dxa"/>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475"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4455" w:type="dxa"/>
            <w:gridSpan w:val="4"/>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6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47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19"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638"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498" w:type="dxa"/>
            <w:gridSpan w:val="2"/>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06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47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1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3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98"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6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475"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1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3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98"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 w:type="dxa"/>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89"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362" w:type="dxa"/>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347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319"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38"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8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6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47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1,895.60</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690.15</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1,205.44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208.64</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208.64</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208.64</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208.64</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83.24</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83.24</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125.40</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125.40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1,686.95</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481.51</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1,205.44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卫生健康管理事务</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1,456.36</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481.51</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2100199</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其他卫生健康管理事务支出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1,456.36</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481.51</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21006</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2100601</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中医（民族医）药专项</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21007</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计划生育事务</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2100799</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其他计划生育事务支出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5.99</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21011</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行政事业单位医疗</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2101199</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其他行政事业单位医疗支出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21099</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其他卫生健康支出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214.65</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68"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2109901</w:t>
            </w:r>
          </w:p>
        </w:tc>
        <w:tc>
          <w:tcPr>
            <w:tcW w:w="3475"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其他卫生健康支出</w:t>
            </w:r>
          </w:p>
        </w:tc>
        <w:tc>
          <w:tcPr>
            <w:tcW w:w="1319"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214.65</w:t>
            </w:r>
          </w:p>
        </w:tc>
        <w:tc>
          <w:tcPr>
            <w:tcW w:w="163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1498"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998" w:type="dxa"/>
            <w:gridSpan w:val="8"/>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998" w:type="dxa"/>
            <w:gridSpan w:val="8"/>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998" w:type="dxa"/>
            <w:gridSpan w:val="8"/>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p>
        </w:tc>
      </w:tr>
    </w:tbl>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18"/>
          <w:szCs w:val="18"/>
          <w:lang w:val="en-US" w:eastAsia="zh-CN"/>
        </w:rPr>
      </w:pPr>
    </w:p>
    <w:tbl>
      <w:tblPr>
        <w:tblStyle w:val="3"/>
        <w:tblW w:w="10290" w:type="dxa"/>
        <w:tblInd w:w="-8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73"/>
        <w:gridCol w:w="87"/>
        <w:gridCol w:w="425"/>
        <w:gridCol w:w="150"/>
        <w:gridCol w:w="30"/>
        <w:gridCol w:w="258"/>
        <w:gridCol w:w="464"/>
        <w:gridCol w:w="356"/>
        <w:gridCol w:w="366"/>
        <w:gridCol w:w="50"/>
        <w:gridCol w:w="120"/>
        <w:gridCol w:w="333"/>
        <w:gridCol w:w="88"/>
        <w:gridCol w:w="2"/>
        <w:gridCol w:w="76"/>
        <w:gridCol w:w="164"/>
        <w:gridCol w:w="281"/>
        <w:gridCol w:w="73"/>
        <w:gridCol w:w="154"/>
        <w:gridCol w:w="51"/>
        <w:gridCol w:w="149"/>
        <w:gridCol w:w="135"/>
        <w:gridCol w:w="412"/>
        <w:gridCol w:w="723"/>
        <w:gridCol w:w="180"/>
        <w:gridCol w:w="398"/>
        <w:gridCol w:w="145"/>
        <w:gridCol w:w="267"/>
        <w:gridCol w:w="55"/>
        <w:gridCol w:w="8"/>
        <w:gridCol w:w="393"/>
        <w:gridCol w:w="82"/>
        <w:gridCol w:w="75"/>
        <w:gridCol w:w="302"/>
        <w:gridCol w:w="237"/>
        <w:gridCol w:w="708"/>
        <w:gridCol w:w="328"/>
        <w:gridCol w:w="497"/>
        <w:gridCol w:w="349"/>
        <w:gridCol w:w="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6" w:hRule="atLeast"/>
        </w:trPr>
        <w:tc>
          <w:tcPr>
            <w:tcW w:w="8971" w:type="dxa"/>
            <w:gridSpan w:val="38"/>
            <w:vAlign w:val="bottom"/>
          </w:tcPr>
          <w:p>
            <w:pPr>
              <w:widowControl/>
              <w:jc w:val="center"/>
              <w:textAlignment w:val="bottom"/>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6" w:hRule="atLeast"/>
        </w:trPr>
        <w:tc>
          <w:tcPr>
            <w:tcW w:w="662" w:type="dxa"/>
            <w:gridSpan w:val="3"/>
            <w:vAlign w:val="bottom"/>
          </w:tcPr>
          <w:p>
            <w:pPr>
              <w:rPr>
                <w:rFonts w:hint="eastAsia" w:ascii="宋体" w:hAnsi="宋体" w:eastAsia="宋体" w:cs="宋体"/>
                <w:i w:val="0"/>
                <w:color w:val="000000"/>
                <w:sz w:val="18"/>
                <w:szCs w:val="18"/>
                <w:u w:val="none"/>
              </w:rPr>
            </w:pPr>
          </w:p>
        </w:tc>
        <w:tc>
          <w:tcPr>
            <w:tcW w:w="1644" w:type="dxa"/>
            <w:gridSpan w:val="7"/>
            <w:vAlign w:val="bottom"/>
          </w:tcPr>
          <w:p>
            <w:pPr>
              <w:rPr>
                <w:rFonts w:hint="eastAsia" w:ascii="宋体" w:hAnsi="宋体" w:eastAsia="宋体" w:cs="宋体"/>
                <w:i w:val="0"/>
                <w:color w:val="000000"/>
                <w:sz w:val="18"/>
                <w:szCs w:val="18"/>
                <w:u w:val="none"/>
              </w:rPr>
            </w:pPr>
          </w:p>
        </w:tc>
        <w:tc>
          <w:tcPr>
            <w:tcW w:w="944" w:type="dxa"/>
            <w:gridSpan w:val="6"/>
            <w:vAlign w:val="bottom"/>
          </w:tcPr>
          <w:p>
            <w:pPr>
              <w:rPr>
                <w:rFonts w:hint="eastAsia" w:ascii="宋体" w:hAnsi="宋体" w:eastAsia="宋体" w:cs="宋体"/>
                <w:i w:val="0"/>
                <w:color w:val="000000"/>
                <w:sz w:val="18"/>
                <w:szCs w:val="18"/>
                <w:u w:val="none"/>
              </w:rPr>
            </w:pPr>
          </w:p>
        </w:tc>
        <w:tc>
          <w:tcPr>
            <w:tcW w:w="562" w:type="dxa"/>
            <w:gridSpan w:val="5"/>
            <w:vAlign w:val="bottom"/>
          </w:tcPr>
          <w:p>
            <w:pPr>
              <w:rPr>
                <w:rFonts w:hint="eastAsia" w:ascii="宋体" w:hAnsi="宋体" w:eastAsia="宋体" w:cs="宋体"/>
                <w:i w:val="0"/>
                <w:color w:val="000000"/>
                <w:sz w:val="18"/>
                <w:szCs w:val="18"/>
                <w:u w:val="none"/>
              </w:rPr>
            </w:pPr>
          </w:p>
        </w:tc>
        <w:tc>
          <w:tcPr>
            <w:tcW w:w="1713" w:type="dxa"/>
            <w:gridSpan w:val="4"/>
            <w:vAlign w:val="bottom"/>
          </w:tcPr>
          <w:p>
            <w:pPr>
              <w:rPr>
                <w:rFonts w:hint="eastAsia" w:ascii="宋体" w:hAnsi="宋体" w:eastAsia="宋体" w:cs="宋体"/>
                <w:i w:val="0"/>
                <w:color w:val="000000"/>
                <w:sz w:val="18"/>
                <w:szCs w:val="18"/>
                <w:u w:val="none"/>
              </w:rPr>
            </w:pPr>
          </w:p>
        </w:tc>
        <w:tc>
          <w:tcPr>
            <w:tcW w:w="475" w:type="dxa"/>
            <w:gridSpan w:val="4"/>
            <w:vAlign w:val="bottom"/>
          </w:tcPr>
          <w:p>
            <w:pPr>
              <w:rPr>
                <w:rFonts w:hint="eastAsia" w:ascii="宋体" w:hAnsi="宋体" w:eastAsia="宋体" w:cs="宋体"/>
                <w:i w:val="0"/>
                <w:color w:val="000000"/>
                <w:sz w:val="18"/>
                <w:szCs w:val="18"/>
                <w:u w:val="none"/>
              </w:rPr>
            </w:pPr>
          </w:p>
        </w:tc>
        <w:tc>
          <w:tcPr>
            <w:tcW w:w="550" w:type="dxa"/>
            <w:gridSpan w:val="3"/>
            <w:vAlign w:val="bottom"/>
          </w:tcPr>
          <w:p>
            <w:pP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 xml:space="preserve">  </w:t>
            </w:r>
          </w:p>
        </w:tc>
        <w:tc>
          <w:tcPr>
            <w:tcW w:w="2421" w:type="dxa"/>
            <w:gridSpan w:val="6"/>
            <w:vAlign w:val="bottom"/>
          </w:tcPr>
          <w:p>
            <w:pPr>
              <w:widowControl/>
              <w:ind w:firstLine="1620" w:firstLineChars="90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w:t>
            </w:r>
            <w:r>
              <w:rPr>
                <w:rFonts w:hint="eastAsia" w:ascii="宋体" w:hAnsi="宋体" w:cs="宋体"/>
                <w:i w:val="0"/>
                <w:color w:val="000000"/>
                <w:kern w:val="0"/>
                <w:sz w:val="18"/>
                <w:szCs w:val="18"/>
                <w:u w:val="none"/>
                <w:lang w:val="en-US" w:eastAsia="zh-CN"/>
              </w:rPr>
              <w:t>6</w:t>
            </w:r>
            <w:r>
              <w:rPr>
                <w:rFonts w:hint="eastAsia" w:ascii="宋体" w:hAnsi="宋体" w:eastAsia="宋体" w:cs="宋体"/>
                <w:i w:val="0"/>
                <w:color w:val="000000"/>
                <w:kern w:val="0"/>
                <w:sz w:val="18"/>
                <w:szCs w:val="18"/>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6" w:hRule="atLeast"/>
        </w:trPr>
        <w:tc>
          <w:tcPr>
            <w:tcW w:w="3250" w:type="dxa"/>
            <w:gridSpan w:val="16"/>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562" w:type="dxa"/>
            <w:gridSpan w:val="5"/>
            <w:vAlign w:val="bottom"/>
          </w:tcPr>
          <w:p>
            <w:pPr>
              <w:rPr>
                <w:rFonts w:hint="eastAsia" w:ascii="宋体" w:hAnsi="宋体" w:eastAsia="宋体" w:cs="宋体"/>
                <w:i w:val="0"/>
                <w:color w:val="000000"/>
                <w:sz w:val="18"/>
                <w:szCs w:val="18"/>
                <w:u w:val="none"/>
              </w:rPr>
            </w:pPr>
          </w:p>
        </w:tc>
        <w:tc>
          <w:tcPr>
            <w:tcW w:w="1713" w:type="dxa"/>
            <w:gridSpan w:val="4"/>
            <w:vAlign w:val="bottom"/>
          </w:tcPr>
          <w:p>
            <w:pPr>
              <w:rPr>
                <w:rFonts w:hint="eastAsia" w:ascii="宋体" w:hAnsi="宋体" w:eastAsia="宋体" w:cs="宋体"/>
                <w:i w:val="0"/>
                <w:color w:val="000000"/>
                <w:sz w:val="18"/>
                <w:szCs w:val="18"/>
                <w:u w:val="none"/>
              </w:rPr>
            </w:pPr>
          </w:p>
        </w:tc>
        <w:tc>
          <w:tcPr>
            <w:tcW w:w="475" w:type="dxa"/>
            <w:gridSpan w:val="4"/>
            <w:vAlign w:val="bottom"/>
          </w:tcPr>
          <w:p>
            <w:pPr>
              <w:rPr>
                <w:rFonts w:hint="eastAsia" w:ascii="宋体" w:hAnsi="宋体" w:eastAsia="宋体" w:cs="宋体"/>
                <w:i w:val="0"/>
                <w:color w:val="000000"/>
                <w:sz w:val="18"/>
                <w:szCs w:val="18"/>
                <w:u w:val="none"/>
              </w:rPr>
            </w:pPr>
          </w:p>
        </w:tc>
        <w:tc>
          <w:tcPr>
            <w:tcW w:w="550" w:type="dxa"/>
            <w:gridSpan w:val="3"/>
            <w:vAlign w:val="bottom"/>
          </w:tcPr>
          <w:p>
            <w:pPr>
              <w:rPr>
                <w:rFonts w:hint="eastAsia" w:ascii="宋体" w:hAnsi="宋体" w:eastAsia="宋体" w:cs="宋体"/>
                <w:i w:val="0"/>
                <w:color w:val="000000"/>
                <w:sz w:val="18"/>
                <w:szCs w:val="18"/>
                <w:u w:val="none"/>
              </w:rPr>
            </w:pPr>
          </w:p>
        </w:tc>
        <w:tc>
          <w:tcPr>
            <w:tcW w:w="2421" w:type="dxa"/>
            <w:gridSpan w:val="6"/>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金额</w:t>
            </w:r>
            <w:r>
              <w:rPr>
                <w:rFonts w:hint="eastAsia" w:ascii="宋体" w:hAnsi="宋体" w:cs="宋体"/>
                <w:i w:val="0"/>
                <w:color w:val="000000"/>
                <w:kern w:val="0"/>
                <w:sz w:val="18"/>
                <w:szCs w:val="18"/>
                <w:u w:val="none"/>
                <w:lang w:val="en-US" w:eastAsia="zh-CN"/>
              </w:rPr>
              <w:t>单位：</w:t>
            </w:r>
            <w:r>
              <w:rPr>
                <w:rFonts w:hint="eastAsia" w:ascii="宋体" w:hAnsi="宋体" w:eastAsia="宋体" w:cs="宋体"/>
                <w:i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3250"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5721" w:type="dxa"/>
            <w:gridSpan w:val="22"/>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312" w:hRule="exact"/>
        </w:trPr>
        <w:tc>
          <w:tcPr>
            <w:tcW w:w="512" w:type="dxa"/>
            <w:gridSpan w:val="2"/>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74" w:type="dxa"/>
            <w:gridSpan w:val="7"/>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64" w:type="dxa"/>
            <w:gridSpan w:val="7"/>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562" w:type="dxa"/>
            <w:gridSpan w:val="5"/>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315" w:type="dxa"/>
            <w:gridSpan w:val="3"/>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65" w:type="dxa"/>
            <w:gridSpan w:val="4"/>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483" w:type="dxa"/>
            <w:gridSpan w:val="3"/>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50" w:type="dxa"/>
            <w:gridSpan w:val="5"/>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46" w:type="dxa"/>
            <w:gridSpan w:val="2"/>
            <w:vMerge w:val="restart"/>
            <w:tcBorders>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312" w:hRule="exact"/>
        </w:trPr>
        <w:tc>
          <w:tcPr>
            <w:tcW w:w="512"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74" w:type="dxa"/>
            <w:gridSpan w:val="7"/>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64" w:type="dxa"/>
            <w:gridSpan w:val="7"/>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2" w:type="dxa"/>
            <w:gridSpan w:val="5"/>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15" w:type="dxa"/>
            <w:gridSpan w:val="3"/>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65" w:type="dxa"/>
            <w:gridSpan w:val="4"/>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3" w:type="dxa"/>
            <w:gridSpan w:val="3"/>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50" w:type="dxa"/>
            <w:gridSpan w:val="5"/>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46" w:type="dxa"/>
            <w:gridSpan w:val="2"/>
            <w:vMerge w:val="continue"/>
            <w:tcBorders>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476.89</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2,282.00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55.74</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82.09</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98"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2,282.00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204.52</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555"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59.36</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338"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10.13</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95"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531"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33.92</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30114</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医疗费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0.84</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30213</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维修（护）费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31010</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安置补助</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635"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27.51</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32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32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30301</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离休费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30216</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培训费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31013</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公务用车购置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205.18</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0.89</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30310</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30231</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39999</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其他支出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610"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30399</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2.47</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30239</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其他交通费用</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18"/>
                <w:szCs w:val="18"/>
                <w:u w:val="none"/>
                <w:lang w:val="en-US" w:eastAsia="zh-CN"/>
              </w:rPr>
            </w:pPr>
          </w:p>
        </w:tc>
        <w:tc>
          <w:tcPr>
            <w:tcW w:w="1650"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18"/>
                <w:szCs w:val="18"/>
                <w:u w:val="none"/>
                <w:lang w:val="en-US" w:eastAsia="zh-CN"/>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18"/>
                <w:szCs w:val="18"/>
                <w:u w:val="none"/>
                <w:lang w:val="en-US" w:eastAsia="zh-CN"/>
              </w:rPr>
            </w:pPr>
          </w:p>
        </w:tc>
        <w:tc>
          <w:tcPr>
            <w:tcW w:w="1674"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18"/>
                <w:szCs w:val="18"/>
                <w:u w:val="none"/>
                <w:lang w:val="en-US" w:eastAsia="zh-CN"/>
              </w:rPr>
            </w:pP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30240</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18"/>
                <w:szCs w:val="18"/>
                <w:u w:val="none"/>
                <w:lang w:val="en-US" w:eastAsia="zh-CN"/>
              </w:rPr>
            </w:pPr>
          </w:p>
        </w:tc>
        <w:tc>
          <w:tcPr>
            <w:tcW w:w="1650"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18"/>
                <w:szCs w:val="18"/>
                <w:u w:val="none"/>
                <w:lang w:val="en-US" w:eastAsia="zh-CN"/>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625"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sz w:val="18"/>
                <w:szCs w:val="18"/>
                <w:u w:val="none"/>
              </w:rPr>
            </w:pPr>
          </w:p>
        </w:tc>
        <w:tc>
          <w:tcPr>
            <w:tcW w:w="1674"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sz w:val="18"/>
                <w:szCs w:val="18"/>
                <w:u w:val="none"/>
              </w:rPr>
            </w:pP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sz w:val="18"/>
                <w:szCs w:val="18"/>
                <w:u w:val="none"/>
              </w:rPr>
            </w:pPr>
          </w:p>
        </w:tc>
        <w:tc>
          <w:tcPr>
            <w:tcW w:w="1650"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sz w:val="18"/>
                <w:szCs w:val="18"/>
                <w:u w:val="none"/>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21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689.92</w:t>
            </w:r>
          </w:p>
        </w:tc>
        <w:tc>
          <w:tcPr>
            <w:tcW w:w="4875" w:type="dxa"/>
            <w:gridSpan w:val="20"/>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公用经费合计</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438" w:hRule="exact"/>
        </w:trPr>
        <w:tc>
          <w:tcPr>
            <w:tcW w:w="3250"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5721" w:type="dxa"/>
            <w:gridSpan w:val="2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685"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635"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476.89</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2,282.00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55.74</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283" w:hRule="exact"/>
        </w:trPr>
        <w:tc>
          <w:tcPr>
            <w:tcW w:w="5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30102</w:t>
            </w:r>
          </w:p>
        </w:tc>
        <w:tc>
          <w:tcPr>
            <w:tcW w:w="167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津贴补贴</w:t>
            </w:r>
          </w:p>
        </w:tc>
        <w:tc>
          <w:tcPr>
            <w:tcW w:w="10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82.09</w:t>
            </w:r>
          </w:p>
        </w:tc>
        <w:tc>
          <w:tcPr>
            <w:tcW w:w="5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印刷费</w:t>
            </w:r>
          </w:p>
        </w:tc>
        <w:tc>
          <w:tcPr>
            <w:tcW w:w="8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4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30702</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国外债务付息</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873" w:type="dxa"/>
          <w:wAfter w:w="446" w:type="dxa"/>
          <w:trHeight w:val="301" w:hRule="atLeast"/>
        </w:trPr>
        <w:tc>
          <w:tcPr>
            <w:tcW w:w="8971" w:type="dxa"/>
            <w:gridSpan w:val="38"/>
            <w:tcBorders>
              <w:top w:val="single" w:color="auto"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7" w:hRule="atLeast"/>
        </w:trPr>
        <w:tc>
          <w:tcPr>
            <w:tcW w:w="10290" w:type="dxa"/>
            <w:gridSpan w:val="40"/>
            <w:vAlign w:val="bottom"/>
          </w:tcPr>
          <w:p>
            <w:pPr>
              <w:widowControl w:val="0"/>
              <w:wordWrap/>
              <w:adjustRightInd/>
              <w:snapToGrid/>
              <w:spacing w:before="0" w:beforeLines="0" w:after="0" w:afterLines="0" w:line="560" w:lineRule="exact"/>
              <w:ind w:left="0" w:leftChars="0" w:right="0" w:firstLine="0" w:firstLineChars="0"/>
              <w:jc w:val="both"/>
              <w:textAlignment w:val="auto"/>
              <w:outlineLvl w:val="9"/>
              <w:rPr>
                <w:rFonts w:hint="default" w:ascii="Times New Roman" w:hAnsi="Times New Roman" w:eastAsia="华文中宋" w:cs="Times New Roman"/>
                <w:color w:val="000000"/>
                <w:kern w:val="0"/>
                <w:sz w:val="32"/>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宋体" w:hAnsi="宋体" w:eastAsia="宋体" w:cs="宋体"/>
                <w:b/>
                <w:bCs/>
                <w:color w:val="000000"/>
                <w:kern w:val="0"/>
                <w:sz w:val="24"/>
                <w:szCs w:val="24"/>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宋体" w:hAnsi="宋体" w:eastAsia="宋体" w:cs="宋体"/>
                <w:b/>
                <w:bCs/>
                <w:color w:val="000000"/>
                <w:kern w:val="0"/>
                <w:sz w:val="24"/>
                <w:szCs w:val="24"/>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宋体" w:hAnsi="宋体" w:eastAsia="宋体" w:cs="宋体"/>
                <w:b/>
                <w:bCs/>
                <w:color w:val="000000"/>
                <w:kern w:val="0"/>
                <w:sz w:val="24"/>
                <w:szCs w:val="24"/>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宋体" w:hAnsi="宋体" w:eastAsia="宋体" w:cs="宋体"/>
                <w:b/>
                <w:bCs/>
                <w:color w:val="000000"/>
                <w:kern w:val="0"/>
                <w:sz w:val="24"/>
                <w:szCs w:val="24"/>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default" w:ascii="Times New Roman" w:hAnsi="Times New Roman" w:eastAsia="华文中宋" w:cs="Times New Roman"/>
                <w:color w:val="000000"/>
                <w:sz w:val="32"/>
              </w:rPr>
            </w:pPr>
            <w:r>
              <w:rPr>
                <w:rFonts w:hint="eastAsia" w:ascii="宋体" w:hAnsi="宋体" w:eastAsia="宋体" w:cs="宋体"/>
                <w:b/>
                <w:bCs/>
                <w:color w:val="000000"/>
                <w:kern w:val="0"/>
                <w:sz w:val="24"/>
                <w:szCs w:val="24"/>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1565" w:type="dxa"/>
            <w:gridSpan w:val="5"/>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722" w:type="dxa"/>
            <w:gridSpan w:val="2"/>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722" w:type="dxa"/>
            <w:gridSpan w:val="2"/>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669" w:type="dxa"/>
            <w:gridSpan w:val="6"/>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723" w:type="dxa"/>
            <w:gridSpan w:val="5"/>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696" w:type="dxa"/>
            <w:gridSpan w:val="3"/>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723" w:type="dxa"/>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723" w:type="dxa"/>
            <w:gridSpan w:val="3"/>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723" w:type="dxa"/>
            <w:gridSpan w:val="4"/>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696" w:type="dxa"/>
            <w:gridSpan w:val="4"/>
            <w:vAlign w:val="bottom"/>
          </w:tcPr>
          <w:p>
            <w:pPr>
              <w:wordWrap/>
              <w:adjustRightInd/>
              <w:snapToGrid/>
              <w:spacing w:before="0" w:beforeLines="0" w:after="0" w:afterLines="0" w:line="220" w:lineRule="exact"/>
              <w:ind w:left="0" w:leftChars="0" w:right="0"/>
              <w:outlineLvl w:val="9"/>
              <w:rPr>
                <w:rFonts w:hint="default" w:ascii="Times New Roman" w:hAnsi="Times New Roman" w:eastAsia="宋体" w:cs="Times New Roman"/>
                <w:color w:val="000000"/>
                <w:sz w:val="18"/>
              </w:rPr>
            </w:pPr>
          </w:p>
        </w:tc>
        <w:tc>
          <w:tcPr>
            <w:tcW w:w="2328" w:type="dxa"/>
            <w:gridSpan w:val="5"/>
            <w:vAlign w:val="bottom"/>
          </w:tcPr>
          <w:p>
            <w:pPr>
              <w:widowControl/>
              <w:wordWrap/>
              <w:adjustRightInd/>
              <w:snapToGrid/>
              <w:spacing w:before="0" w:beforeLines="0" w:after="0" w:afterLines="0" w:line="220" w:lineRule="exact"/>
              <w:ind w:left="0" w:leftChars="0" w:right="0"/>
              <w:jc w:val="right"/>
              <w:textAlignment w:val="bottom"/>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3512" w:type="dxa"/>
            <w:gridSpan w:val="12"/>
            <w:vAlign w:val="bottom"/>
          </w:tcPr>
          <w:p>
            <w:pPr>
              <w:widowControl/>
              <w:wordWrap/>
              <w:adjustRightInd/>
              <w:snapToGrid/>
              <w:spacing w:before="0" w:beforeLines="0" w:after="0" w:afterLines="0" w:line="220" w:lineRule="exact"/>
              <w:ind w:left="0" w:leftChars="0" w:right="0"/>
              <w:jc w:val="left"/>
              <w:textAlignment w:val="bottom"/>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部门：</w:t>
            </w:r>
            <w:r>
              <w:rPr>
                <w:rFonts w:hint="eastAsia" w:ascii="Times New Roman" w:hAnsi="Times New Roman" w:cs="Times New Roman"/>
                <w:color w:val="000000"/>
                <w:kern w:val="0"/>
                <w:sz w:val="18"/>
                <w:lang w:eastAsia="zh-CN"/>
              </w:rPr>
              <w:t>省卫生健康委员会政务服务中心</w:t>
            </w:r>
          </w:p>
        </w:tc>
        <w:tc>
          <w:tcPr>
            <w:tcW w:w="90" w:type="dxa"/>
            <w:gridSpan w:val="2"/>
            <w:vAlign w:val="bottom"/>
          </w:tcPr>
          <w:p>
            <w:pPr>
              <w:widowControl/>
              <w:wordWrap/>
              <w:adjustRightInd/>
              <w:snapToGrid/>
              <w:spacing w:before="0" w:beforeLines="0" w:after="0" w:afterLines="0" w:line="220" w:lineRule="exact"/>
              <w:ind w:left="0" w:leftChars="0" w:right="0"/>
              <w:jc w:val="right"/>
              <w:textAlignment w:val="bottom"/>
              <w:outlineLvl w:val="9"/>
              <w:rPr>
                <w:rFonts w:hint="default" w:ascii="Times New Roman" w:hAnsi="Times New Roman" w:eastAsia="宋体" w:cs="Times New Roman"/>
                <w:color w:val="000000"/>
                <w:sz w:val="18"/>
              </w:rPr>
            </w:pPr>
          </w:p>
        </w:tc>
        <w:tc>
          <w:tcPr>
            <w:tcW w:w="240" w:type="dxa"/>
            <w:gridSpan w:val="2"/>
            <w:vAlign w:val="bottom"/>
          </w:tcPr>
          <w:p>
            <w:pPr>
              <w:widowControl/>
              <w:wordWrap/>
              <w:adjustRightInd/>
              <w:snapToGrid/>
              <w:spacing w:before="0" w:beforeLines="0" w:after="0" w:afterLines="0" w:line="220" w:lineRule="exact"/>
              <w:ind w:left="0" w:leftChars="0" w:right="0"/>
              <w:jc w:val="right"/>
              <w:textAlignment w:val="bottom"/>
              <w:outlineLvl w:val="9"/>
              <w:rPr>
                <w:rFonts w:hint="default" w:ascii="Times New Roman" w:hAnsi="Times New Roman" w:eastAsia="宋体" w:cs="Times New Roman"/>
                <w:color w:val="000000"/>
                <w:sz w:val="18"/>
              </w:rPr>
            </w:pPr>
          </w:p>
        </w:tc>
        <w:tc>
          <w:tcPr>
            <w:tcW w:w="354" w:type="dxa"/>
            <w:gridSpan w:val="2"/>
            <w:vAlign w:val="bottom"/>
          </w:tcPr>
          <w:p>
            <w:pPr>
              <w:widowControl/>
              <w:wordWrap/>
              <w:adjustRightInd/>
              <w:snapToGrid/>
              <w:spacing w:before="0" w:beforeLines="0" w:after="0" w:afterLines="0" w:line="220" w:lineRule="exact"/>
              <w:ind w:left="0" w:leftChars="0" w:right="0"/>
              <w:jc w:val="right"/>
              <w:textAlignment w:val="bottom"/>
              <w:outlineLvl w:val="9"/>
              <w:rPr>
                <w:rFonts w:hint="default" w:ascii="Times New Roman" w:hAnsi="Times New Roman" w:eastAsia="宋体" w:cs="Times New Roman"/>
                <w:color w:val="000000"/>
                <w:sz w:val="18"/>
              </w:rPr>
            </w:pPr>
          </w:p>
        </w:tc>
        <w:tc>
          <w:tcPr>
            <w:tcW w:w="354" w:type="dxa"/>
            <w:gridSpan w:val="3"/>
            <w:vAlign w:val="bottom"/>
          </w:tcPr>
          <w:p>
            <w:pPr>
              <w:widowControl/>
              <w:wordWrap/>
              <w:adjustRightInd/>
              <w:snapToGrid/>
              <w:spacing w:before="0" w:beforeLines="0" w:after="0" w:afterLines="0" w:line="220" w:lineRule="exact"/>
              <w:ind w:left="0" w:leftChars="0" w:right="0"/>
              <w:jc w:val="right"/>
              <w:textAlignment w:val="bottom"/>
              <w:outlineLvl w:val="9"/>
              <w:rPr>
                <w:rFonts w:hint="default" w:ascii="Times New Roman" w:hAnsi="Times New Roman" w:eastAsia="宋体" w:cs="Times New Roman"/>
                <w:color w:val="000000"/>
                <w:sz w:val="18"/>
              </w:rPr>
            </w:pPr>
          </w:p>
        </w:tc>
        <w:tc>
          <w:tcPr>
            <w:tcW w:w="5740" w:type="dxa"/>
            <w:gridSpan w:val="19"/>
            <w:vAlign w:val="bottom"/>
          </w:tcPr>
          <w:p>
            <w:pPr>
              <w:widowControl/>
              <w:wordWrap/>
              <w:adjustRightInd/>
              <w:snapToGrid/>
              <w:spacing w:before="0" w:beforeLines="0" w:after="0" w:afterLines="0" w:line="220" w:lineRule="exact"/>
              <w:ind w:left="0" w:leftChars="0" w:right="0"/>
              <w:jc w:val="right"/>
              <w:textAlignment w:val="bottom"/>
              <w:outlineLvl w:val="9"/>
              <w:rPr>
                <w:rFonts w:hint="default" w:ascii="Times New Roman" w:hAnsi="Times New Roman" w:eastAsia="宋体" w:cs="Times New Roman"/>
                <w:color w:val="000000"/>
                <w:kern w:val="0"/>
                <w:sz w:val="18"/>
              </w:rPr>
            </w:pPr>
            <w:r>
              <w:rPr>
                <w:rFonts w:hint="default" w:ascii="Times New Roman" w:hAnsi="Times New Roman" w:eastAsia="宋体" w:cs="Times New Roman"/>
                <w:color w:val="000000"/>
                <w:kern w:val="0"/>
                <w:sz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5097" w:type="dxa"/>
            <w:gridSpan w:val="2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预算数</w:t>
            </w:r>
          </w:p>
        </w:tc>
        <w:tc>
          <w:tcPr>
            <w:tcW w:w="5193" w:type="dxa"/>
            <w:gridSpan w:val="17"/>
            <w:tcBorders>
              <w:top w:val="single" w:color="000000" w:sz="4" w:space="0"/>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960" w:type="dxa"/>
            <w:gridSpan w:val="2"/>
            <w:vMerge w:val="restart"/>
            <w:tcBorders>
              <w:left w:val="single" w:color="000000" w:sz="4" w:space="0"/>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合计</w:t>
            </w:r>
          </w:p>
        </w:tc>
        <w:tc>
          <w:tcPr>
            <w:tcW w:w="863" w:type="dxa"/>
            <w:gridSpan w:val="4"/>
            <w:vMerge w:val="restart"/>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因公出国（境）费</w:t>
            </w:r>
          </w:p>
        </w:tc>
        <w:tc>
          <w:tcPr>
            <w:tcW w:w="2527" w:type="dxa"/>
            <w:gridSpan w:val="13"/>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公务用车购置及运行费</w:t>
            </w:r>
          </w:p>
        </w:tc>
        <w:tc>
          <w:tcPr>
            <w:tcW w:w="747" w:type="dxa"/>
            <w:gridSpan w:val="4"/>
            <w:vMerge w:val="restart"/>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公务接待费</w:t>
            </w:r>
          </w:p>
        </w:tc>
        <w:tc>
          <w:tcPr>
            <w:tcW w:w="723" w:type="dxa"/>
            <w:vMerge w:val="restart"/>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合计</w:t>
            </w:r>
          </w:p>
        </w:tc>
        <w:tc>
          <w:tcPr>
            <w:tcW w:w="990" w:type="dxa"/>
            <w:gridSpan w:val="4"/>
            <w:vMerge w:val="restart"/>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因公出国（境）费</w:t>
            </w:r>
          </w:p>
        </w:tc>
        <w:tc>
          <w:tcPr>
            <w:tcW w:w="2685" w:type="dxa"/>
            <w:gridSpan w:val="10"/>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公务用车购置及运行费</w:t>
            </w:r>
          </w:p>
        </w:tc>
        <w:tc>
          <w:tcPr>
            <w:tcW w:w="795" w:type="dxa"/>
            <w:gridSpan w:val="2"/>
            <w:vMerge w:val="restart"/>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6" w:hRule="atLeast"/>
        </w:trPr>
        <w:tc>
          <w:tcPr>
            <w:tcW w:w="960" w:type="dxa"/>
            <w:gridSpan w:val="2"/>
            <w:vMerge w:val="continue"/>
            <w:tcBorders>
              <w:left w:val="single" w:color="000000" w:sz="4" w:space="0"/>
              <w:bottom w:val="single" w:color="000000" w:sz="4" w:space="0"/>
              <w:right w:val="single" w:color="000000" w:sz="4" w:space="0"/>
            </w:tcBorders>
            <w:vAlign w:val="center"/>
          </w:tcPr>
          <w:p>
            <w:pPr>
              <w:wordWrap/>
              <w:adjustRightInd/>
              <w:snapToGrid/>
              <w:spacing w:before="0" w:beforeLines="0" w:after="0" w:afterLines="0" w:line="220" w:lineRule="exact"/>
              <w:ind w:left="0" w:leftChars="0" w:right="0"/>
              <w:jc w:val="center"/>
              <w:outlineLvl w:val="9"/>
              <w:rPr>
                <w:rFonts w:hint="default" w:ascii="Times New Roman" w:hAnsi="Times New Roman" w:eastAsia="宋体" w:cs="Times New Roman"/>
                <w:color w:val="000000"/>
                <w:sz w:val="18"/>
              </w:rPr>
            </w:pPr>
          </w:p>
        </w:tc>
        <w:tc>
          <w:tcPr>
            <w:tcW w:w="863" w:type="dxa"/>
            <w:gridSpan w:val="4"/>
            <w:vMerge w:val="continue"/>
            <w:tcBorders>
              <w:bottom w:val="single" w:color="000000" w:sz="4" w:space="0"/>
              <w:right w:val="single" w:color="000000" w:sz="4" w:space="0"/>
            </w:tcBorders>
            <w:vAlign w:val="center"/>
          </w:tcPr>
          <w:p>
            <w:pPr>
              <w:wordWrap/>
              <w:adjustRightInd/>
              <w:snapToGrid/>
              <w:spacing w:before="0" w:beforeLines="0" w:after="0" w:afterLines="0" w:line="220" w:lineRule="exact"/>
              <w:ind w:left="0" w:leftChars="0" w:right="0"/>
              <w:jc w:val="center"/>
              <w:outlineLvl w:val="9"/>
              <w:rPr>
                <w:rFonts w:hint="default" w:ascii="Times New Roman" w:hAnsi="Times New Roman" w:eastAsia="宋体" w:cs="Times New Roman"/>
                <w:color w:val="000000"/>
                <w:sz w:val="18"/>
              </w:rPr>
            </w:pPr>
          </w:p>
        </w:tc>
        <w:tc>
          <w:tcPr>
            <w:tcW w:w="820"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小计</w:t>
            </w:r>
          </w:p>
        </w:tc>
        <w:tc>
          <w:tcPr>
            <w:tcW w:w="957" w:type="dxa"/>
            <w:gridSpan w:val="5"/>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公务用车购置费</w:t>
            </w:r>
          </w:p>
        </w:tc>
        <w:tc>
          <w:tcPr>
            <w:tcW w:w="750" w:type="dxa"/>
            <w:gridSpan w:val="6"/>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公务用车运行费</w:t>
            </w:r>
          </w:p>
        </w:tc>
        <w:tc>
          <w:tcPr>
            <w:tcW w:w="747" w:type="dxa"/>
            <w:gridSpan w:val="4"/>
            <w:vMerge w:val="continue"/>
            <w:tcBorders>
              <w:bottom w:val="single" w:color="000000" w:sz="4" w:space="0"/>
              <w:right w:val="single" w:color="000000" w:sz="4" w:space="0"/>
            </w:tcBorders>
            <w:vAlign w:val="center"/>
          </w:tcPr>
          <w:p>
            <w:pPr>
              <w:wordWrap/>
              <w:adjustRightInd/>
              <w:snapToGrid/>
              <w:spacing w:before="0" w:beforeLines="0" w:after="0" w:afterLines="0" w:line="220" w:lineRule="exact"/>
              <w:ind w:left="0" w:leftChars="0" w:right="0"/>
              <w:jc w:val="center"/>
              <w:outlineLvl w:val="9"/>
              <w:rPr>
                <w:rFonts w:hint="default" w:ascii="Times New Roman" w:hAnsi="Times New Roman" w:eastAsia="宋体" w:cs="Times New Roman"/>
                <w:color w:val="000000"/>
                <w:sz w:val="18"/>
              </w:rPr>
            </w:pPr>
          </w:p>
        </w:tc>
        <w:tc>
          <w:tcPr>
            <w:tcW w:w="723" w:type="dxa"/>
            <w:vMerge w:val="continue"/>
            <w:tcBorders>
              <w:bottom w:val="single" w:color="000000" w:sz="4" w:space="0"/>
              <w:right w:val="single" w:color="000000" w:sz="4" w:space="0"/>
            </w:tcBorders>
            <w:vAlign w:val="center"/>
          </w:tcPr>
          <w:p>
            <w:pPr>
              <w:wordWrap/>
              <w:adjustRightInd/>
              <w:snapToGrid/>
              <w:spacing w:before="0" w:beforeLines="0" w:after="0" w:afterLines="0" w:line="220" w:lineRule="exact"/>
              <w:ind w:left="0" w:leftChars="0" w:right="0"/>
              <w:jc w:val="center"/>
              <w:outlineLvl w:val="9"/>
              <w:rPr>
                <w:rFonts w:hint="default" w:ascii="Times New Roman" w:hAnsi="Times New Roman" w:eastAsia="宋体" w:cs="Times New Roman"/>
                <w:color w:val="000000"/>
                <w:sz w:val="18"/>
              </w:rPr>
            </w:pPr>
          </w:p>
        </w:tc>
        <w:tc>
          <w:tcPr>
            <w:tcW w:w="990" w:type="dxa"/>
            <w:gridSpan w:val="4"/>
            <w:vMerge w:val="continue"/>
            <w:tcBorders>
              <w:bottom w:val="single" w:color="000000" w:sz="4" w:space="0"/>
              <w:right w:val="single" w:color="000000" w:sz="4" w:space="0"/>
            </w:tcBorders>
            <w:vAlign w:val="center"/>
          </w:tcPr>
          <w:p>
            <w:pPr>
              <w:wordWrap/>
              <w:adjustRightInd/>
              <w:snapToGrid/>
              <w:spacing w:before="0" w:beforeLines="0" w:after="0" w:afterLines="0" w:line="220" w:lineRule="exact"/>
              <w:ind w:left="0" w:leftChars="0" w:right="0"/>
              <w:jc w:val="center"/>
              <w:outlineLvl w:val="9"/>
              <w:rPr>
                <w:rFonts w:hint="default" w:ascii="Times New Roman" w:hAnsi="Times New Roman" w:eastAsia="宋体" w:cs="Times New Roman"/>
                <w:color w:val="000000"/>
                <w:sz w:val="18"/>
              </w:rPr>
            </w:pPr>
          </w:p>
        </w:tc>
        <w:tc>
          <w:tcPr>
            <w:tcW w:w="915" w:type="dxa"/>
            <w:gridSpan w:val="6"/>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小计</w:t>
            </w:r>
          </w:p>
        </w:tc>
        <w:tc>
          <w:tcPr>
            <w:tcW w:w="94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公务用车购置费</w:t>
            </w:r>
          </w:p>
        </w:tc>
        <w:tc>
          <w:tcPr>
            <w:tcW w:w="82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公务用车运行费</w:t>
            </w:r>
          </w:p>
        </w:tc>
        <w:tc>
          <w:tcPr>
            <w:tcW w:w="795" w:type="dxa"/>
            <w:gridSpan w:val="2"/>
            <w:vMerge w:val="continue"/>
            <w:tcBorders>
              <w:bottom w:val="single" w:color="000000" w:sz="4" w:space="0"/>
              <w:right w:val="single" w:color="000000" w:sz="4" w:space="0"/>
            </w:tcBorders>
            <w:vAlign w:val="center"/>
          </w:tcPr>
          <w:p>
            <w:pPr>
              <w:wordWrap/>
              <w:adjustRightInd/>
              <w:snapToGrid/>
              <w:spacing w:before="0" w:beforeLines="0" w:after="0" w:afterLines="0" w:line="220" w:lineRule="exact"/>
              <w:ind w:left="0" w:leftChars="0" w:right="0"/>
              <w:jc w:val="center"/>
              <w:outlineLvl w:val="9"/>
              <w:rPr>
                <w:rFonts w:hint="default" w:ascii="Times New Roman" w:hAnsi="Times New Roman" w:eastAsia="宋体" w:cs="Times New Roman"/>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960" w:type="dxa"/>
            <w:gridSpan w:val="2"/>
            <w:tcBorders>
              <w:left w:val="single" w:color="000000" w:sz="4" w:space="0"/>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1</w:t>
            </w:r>
          </w:p>
        </w:tc>
        <w:tc>
          <w:tcPr>
            <w:tcW w:w="863" w:type="dxa"/>
            <w:gridSpan w:val="4"/>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2</w:t>
            </w:r>
          </w:p>
        </w:tc>
        <w:tc>
          <w:tcPr>
            <w:tcW w:w="820"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3</w:t>
            </w:r>
          </w:p>
        </w:tc>
        <w:tc>
          <w:tcPr>
            <w:tcW w:w="957" w:type="dxa"/>
            <w:gridSpan w:val="5"/>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4</w:t>
            </w:r>
          </w:p>
        </w:tc>
        <w:tc>
          <w:tcPr>
            <w:tcW w:w="750" w:type="dxa"/>
            <w:gridSpan w:val="6"/>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5</w:t>
            </w:r>
          </w:p>
        </w:tc>
        <w:tc>
          <w:tcPr>
            <w:tcW w:w="747" w:type="dxa"/>
            <w:gridSpan w:val="4"/>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6</w:t>
            </w:r>
          </w:p>
        </w:tc>
        <w:tc>
          <w:tcPr>
            <w:tcW w:w="723" w:type="dxa"/>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7</w:t>
            </w:r>
          </w:p>
        </w:tc>
        <w:tc>
          <w:tcPr>
            <w:tcW w:w="990" w:type="dxa"/>
            <w:gridSpan w:val="4"/>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8</w:t>
            </w:r>
          </w:p>
        </w:tc>
        <w:tc>
          <w:tcPr>
            <w:tcW w:w="915" w:type="dxa"/>
            <w:gridSpan w:val="6"/>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9</w:t>
            </w:r>
          </w:p>
        </w:tc>
        <w:tc>
          <w:tcPr>
            <w:tcW w:w="94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10</w:t>
            </w:r>
          </w:p>
        </w:tc>
        <w:tc>
          <w:tcPr>
            <w:tcW w:w="82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11</w:t>
            </w:r>
          </w:p>
        </w:tc>
        <w:tc>
          <w:tcPr>
            <w:tcW w:w="79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4" w:hRule="atLeast"/>
        </w:trPr>
        <w:tc>
          <w:tcPr>
            <w:tcW w:w="960" w:type="dxa"/>
            <w:gridSpan w:val="2"/>
            <w:tcBorders>
              <w:left w:val="single" w:color="000000" w:sz="4" w:space="0"/>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15.17</w:t>
            </w:r>
          </w:p>
        </w:tc>
        <w:tc>
          <w:tcPr>
            <w:tcW w:w="863" w:type="dxa"/>
            <w:gridSpan w:val="4"/>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2.52</w:t>
            </w:r>
          </w:p>
        </w:tc>
        <w:tc>
          <w:tcPr>
            <w:tcW w:w="820"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12.65</w:t>
            </w:r>
          </w:p>
        </w:tc>
        <w:tc>
          <w:tcPr>
            <w:tcW w:w="957" w:type="dxa"/>
            <w:gridSpan w:val="5"/>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0</w:t>
            </w:r>
          </w:p>
        </w:tc>
        <w:tc>
          <w:tcPr>
            <w:tcW w:w="750" w:type="dxa"/>
            <w:gridSpan w:val="6"/>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12.65</w:t>
            </w:r>
          </w:p>
        </w:tc>
        <w:tc>
          <w:tcPr>
            <w:tcW w:w="747" w:type="dxa"/>
            <w:gridSpan w:val="4"/>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0</w:t>
            </w:r>
          </w:p>
        </w:tc>
        <w:tc>
          <w:tcPr>
            <w:tcW w:w="723" w:type="dxa"/>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3.50</w:t>
            </w:r>
          </w:p>
        </w:tc>
        <w:tc>
          <w:tcPr>
            <w:tcW w:w="990" w:type="dxa"/>
            <w:gridSpan w:val="4"/>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0</w:t>
            </w:r>
          </w:p>
        </w:tc>
        <w:tc>
          <w:tcPr>
            <w:tcW w:w="915" w:type="dxa"/>
            <w:gridSpan w:val="6"/>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3.50</w:t>
            </w:r>
          </w:p>
        </w:tc>
        <w:tc>
          <w:tcPr>
            <w:tcW w:w="94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0</w:t>
            </w:r>
          </w:p>
        </w:tc>
        <w:tc>
          <w:tcPr>
            <w:tcW w:w="82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3.50</w:t>
            </w:r>
          </w:p>
        </w:tc>
        <w:tc>
          <w:tcPr>
            <w:tcW w:w="795" w:type="dxa"/>
            <w:gridSpan w:val="2"/>
            <w:tcBorders>
              <w:bottom w:val="single" w:color="000000" w:sz="4" w:space="0"/>
              <w:right w:val="single" w:color="000000" w:sz="4" w:space="0"/>
            </w:tcBorders>
            <w:vAlign w:val="center"/>
          </w:tcPr>
          <w:p>
            <w:pPr>
              <w:widowControl/>
              <w:wordWrap/>
              <w:adjustRightInd/>
              <w:snapToGrid/>
              <w:spacing w:before="0" w:beforeLines="0" w:after="0" w:afterLines="0" w:line="220" w:lineRule="exact"/>
              <w:ind w:left="0" w:leftChars="0" w:right="0"/>
              <w:jc w:val="center"/>
              <w:textAlignment w:val="center"/>
              <w:outlineLvl w:val="9"/>
              <w:rPr>
                <w:rFonts w:hint="eastAsia" w:ascii="Times New Roman" w:hAnsi="Times New Roman" w:eastAsia="宋体" w:cs="Times New Roman"/>
                <w:color w:val="auto"/>
                <w:sz w:val="18"/>
                <w:lang w:val="en-US" w:eastAsia="zh-CN"/>
              </w:rPr>
            </w:pPr>
            <w:r>
              <w:rPr>
                <w:rFonts w:hint="eastAsia" w:ascii="Times New Roman" w:hAnsi="Times New Roman" w:cs="Times New Roman"/>
                <w:color w:val="auto"/>
                <w:sz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10290" w:type="dxa"/>
            <w:gridSpan w:val="40"/>
            <w:vAlign w:val="center"/>
          </w:tcPr>
          <w:p>
            <w:pPr>
              <w:widowControl/>
              <w:wordWrap/>
              <w:adjustRightInd/>
              <w:snapToGrid/>
              <w:spacing w:before="0" w:beforeLines="0" w:after="0" w:afterLines="0" w:line="220" w:lineRule="exact"/>
              <w:ind w:left="0" w:leftChars="0" w:right="0" w:firstLine="360" w:firstLineChars="200"/>
              <w:jc w:val="left"/>
              <w:textAlignment w:val="center"/>
              <w:outlineLvl w:val="9"/>
              <w:rPr>
                <w:rFonts w:hint="default" w:ascii="Times New Roman" w:hAnsi="Times New Roman" w:eastAsia="宋体" w:cs="Times New Roman"/>
                <w:color w:val="000000"/>
                <w:sz w:val="18"/>
              </w:rPr>
            </w:pPr>
            <w:r>
              <w:rPr>
                <w:rFonts w:hint="default" w:ascii="Times New Roman" w:hAnsi="Times New Roman" w:eastAsia="宋体" w:cs="Times New Roman"/>
                <w:color w:val="000000"/>
                <w:kern w:val="0"/>
                <w:sz w:val="18"/>
              </w:rPr>
              <w:t>注：本表反映部门本年度“三公”经费支出预决算情况。其中：预算数为“三公”经费年初预算数，决算数是包括当年一般公共预算财政拨款和以前年度结转资金安排的实际支出。</w:t>
            </w:r>
          </w:p>
        </w:tc>
      </w:tr>
    </w:tbl>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tbl>
      <w:tblPr>
        <w:tblStyle w:val="3"/>
        <w:tblW w:w="88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0"/>
        <w:gridCol w:w="376"/>
        <w:gridCol w:w="312"/>
        <w:gridCol w:w="713"/>
        <w:gridCol w:w="637"/>
        <w:gridCol w:w="488"/>
        <w:gridCol w:w="600"/>
        <w:gridCol w:w="375"/>
        <w:gridCol w:w="500"/>
        <w:gridCol w:w="487"/>
        <w:gridCol w:w="600"/>
        <w:gridCol w:w="488"/>
        <w:gridCol w:w="487"/>
        <w:gridCol w:w="588"/>
        <w:gridCol w:w="725"/>
        <w:gridCol w:w="650"/>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68" w:type="dxa"/>
            <w:gridSpan w:val="17"/>
            <w:vAlign w:val="bottom"/>
          </w:tcPr>
          <w:p>
            <w:pPr>
              <w:widowControl/>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30" w:type="dxa"/>
            <w:vAlign w:val="bottom"/>
          </w:tcPr>
          <w:p>
            <w:pPr>
              <w:rPr>
                <w:rFonts w:hint="eastAsia" w:ascii="宋体" w:hAnsi="宋体" w:eastAsia="宋体" w:cs="宋体"/>
                <w:i w:val="0"/>
                <w:color w:val="000000"/>
                <w:sz w:val="18"/>
                <w:szCs w:val="18"/>
                <w:u w:val="none"/>
              </w:rPr>
            </w:pPr>
          </w:p>
        </w:tc>
        <w:tc>
          <w:tcPr>
            <w:tcW w:w="376" w:type="dxa"/>
            <w:vAlign w:val="bottom"/>
          </w:tcPr>
          <w:p>
            <w:pPr>
              <w:rPr>
                <w:rFonts w:hint="eastAsia" w:ascii="宋体" w:hAnsi="宋体" w:eastAsia="宋体" w:cs="宋体"/>
                <w:i w:val="0"/>
                <w:color w:val="000000"/>
                <w:sz w:val="18"/>
                <w:szCs w:val="18"/>
                <w:u w:val="none"/>
              </w:rPr>
            </w:pPr>
          </w:p>
        </w:tc>
        <w:tc>
          <w:tcPr>
            <w:tcW w:w="312" w:type="dxa"/>
            <w:vAlign w:val="bottom"/>
          </w:tcPr>
          <w:p>
            <w:pPr>
              <w:rPr>
                <w:rFonts w:hint="eastAsia" w:ascii="宋体" w:hAnsi="宋体" w:eastAsia="宋体" w:cs="宋体"/>
                <w:i w:val="0"/>
                <w:color w:val="000000"/>
                <w:sz w:val="18"/>
                <w:szCs w:val="18"/>
                <w:u w:val="none"/>
              </w:rPr>
            </w:pPr>
          </w:p>
        </w:tc>
        <w:tc>
          <w:tcPr>
            <w:tcW w:w="713" w:type="dxa"/>
            <w:vAlign w:val="bottom"/>
          </w:tcPr>
          <w:p>
            <w:pPr>
              <w:rPr>
                <w:rFonts w:hint="eastAsia" w:ascii="宋体" w:hAnsi="宋体" w:eastAsia="宋体" w:cs="宋体"/>
                <w:i w:val="0"/>
                <w:color w:val="000000"/>
                <w:sz w:val="18"/>
                <w:szCs w:val="18"/>
                <w:u w:val="none"/>
              </w:rPr>
            </w:pPr>
          </w:p>
        </w:tc>
        <w:tc>
          <w:tcPr>
            <w:tcW w:w="637" w:type="dxa"/>
            <w:vAlign w:val="bottom"/>
          </w:tcPr>
          <w:p>
            <w:pPr>
              <w:rPr>
                <w:rFonts w:hint="eastAsia" w:ascii="宋体" w:hAnsi="宋体" w:eastAsia="宋体" w:cs="宋体"/>
                <w:i w:val="0"/>
                <w:color w:val="000000"/>
                <w:sz w:val="18"/>
                <w:szCs w:val="18"/>
                <w:u w:val="none"/>
              </w:rPr>
            </w:pPr>
          </w:p>
        </w:tc>
        <w:tc>
          <w:tcPr>
            <w:tcW w:w="488" w:type="dxa"/>
            <w:vAlign w:val="bottom"/>
          </w:tcPr>
          <w:p>
            <w:pPr>
              <w:rPr>
                <w:rFonts w:hint="eastAsia" w:ascii="宋体" w:hAnsi="宋体" w:eastAsia="宋体" w:cs="宋体"/>
                <w:i w:val="0"/>
                <w:color w:val="000000"/>
                <w:sz w:val="18"/>
                <w:szCs w:val="18"/>
                <w:u w:val="none"/>
              </w:rPr>
            </w:pPr>
          </w:p>
        </w:tc>
        <w:tc>
          <w:tcPr>
            <w:tcW w:w="600" w:type="dxa"/>
            <w:vAlign w:val="bottom"/>
          </w:tcPr>
          <w:p>
            <w:pPr>
              <w:rPr>
                <w:rFonts w:hint="eastAsia" w:ascii="宋体" w:hAnsi="宋体" w:eastAsia="宋体" w:cs="宋体"/>
                <w:i w:val="0"/>
                <w:color w:val="000000"/>
                <w:sz w:val="18"/>
                <w:szCs w:val="18"/>
                <w:u w:val="none"/>
              </w:rPr>
            </w:pPr>
          </w:p>
        </w:tc>
        <w:tc>
          <w:tcPr>
            <w:tcW w:w="375" w:type="dxa"/>
            <w:vAlign w:val="bottom"/>
          </w:tcPr>
          <w:p>
            <w:pPr>
              <w:rPr>
                <w:rFonts w:hint="eastAsia" w:ascii="宋体" w:hAnsi="宋体" w:eastAsia="宋体" w:cs="宋体"/>
                <w:i w:val="0"/>
                <w:color w:val="000000"/>
                <w:sz w:val="18"/>
                <w:szCs w:val="18"/>
                <w:u w:val="none"/>
              </w:rPr>
            </w:pPr>
          </w:p>
        </w:tc>
        <w:tc>
          <w:tcPr>
            <w:tcW w:w="500" w:type="dxa"/>
            <w:vAlign w:val="bottom"/>
          </w:tcPr>
          <w:p>
            <w:pPr>
              <w:rPr>
                <w:rFonts w:hint="eastAsia" w:ascii="宋体" w:hAnsi="宋体" w:eastAsia="宋体" w:cs="宋体"/>
                <w:i w:val="0"/>
                <w:color w:val="000000"/>
                <w:sz w:val="18"/>
                <w:szCs w:val="18"/>
                <w:u w:val="none"/>
              </w:rPr>
            </w:pPr>
          </w:p>
        </w:tc>
        <w:tc>
          <w:tcPr>
            <w:tcW w:w="487" w:type="dxa"/>
            <w:vAlign w:val="bottom"/>
          </w:tcPr>
          <w:p>
            <w:pPr>
              <w:rPr>
                <w:rFonts w:hint="eastAsia" w:ascii="宋体" w:hAnsi="宋体" w:eastAsia="宋体" w:cs="宋体"/>
                <w:i w:val="0"/>
                <w:color w:val="000000"/>
                <w:sz w:val="18"/>
                <w:szCs w:val="18"/>
                <w:u w:val="none"/>
              </w:rPr>
            </w:pPr>
          </w:p>
        </w:tc>
        <w:tc>
          <w:tcPr>
            <w:tcW w:w="600" w:type="dxa"/>
            <w:vAlign w:val="bottom"/>
          </w:tcPr>
          <w:p>
            <w:pPr>
              <w:rPr>
                <w:rFonts w:hint="eastAsia" w:ascii="宋体" w:hAnsi="宋体" w:eastAsia="宋体" w:cs="宋体"/>
                <w:i w:val="0"/>
                <w:color w:val="000000"/>
                <w:sz w:val="18"/>
                <w:szCs w:val="18"/>
                <w:u w:val="none"/>
              </w:rPr>
            </w:pPr>
          </w:p>
        </w:tc>
        <w:tc>
          <w:tcPr>
            <w:tcW w:w="488" w:type="dxa"/>
            <w:vAlign w:val="bottom"/>
          </w:tcPr>
          <w:p>
            <w:pPr>
              <w:rPr>
                <w:rFonts w:hint="eastAsia" w:ascii="宋体" w:hAnsi="宋体" w:eastAsia="宋体" w:cs="宋体"/>
                <w:i w:val="0"/>
                <w:color w:val="000000"/>
                <w:sz w:val="18"/>
                <w:szCs w:val="18"/>
                <w:u w:val="none"/>
              </w:rPr>
            </w:pPr>
          </w:p>
        </w:tc>
        <w:tc>
          <w:tcPr>
            <w:tcW w:w="487" w:type="dxa"/>
            <w:vAlign w:val="bottom"/>
          </w:tcPr>
          <w:p>
            <w:pPr>
              <w:rPr>
                <w:rFonts w:hint="eastAsia" w:ascii="宋体" w:hAnsi="宋体" w:eastAsia="宋体" w:cs="宋体"/>
                <w:i w:val="0"/>
                <w:color w:val="000000"/>
                <w:sz w:val="18"/>
                <w:szCs w:val="18"/>
                <w:u w:val="none"/>
              </w:rPr>
            </w:pPr>
          </w:p>
        </w:tc>
        <w:tc>
          <w:tcPr>
            <w:tcW w:w="588" w:type="dxa"/>
            <w:vAlign w:val="bottom"/>
          </w:tcPr>
          <w:p>
            <w:pPr>
              <w:rPr>
                <w:rFonts w:hint="eastAsia" w:ascii="宋体" w:hAnsi="宋体" w:eastAsia="宋体" w:cs="宋体"/>
                <w:i w:val="0"/>
                <w:color w:val="000000"/>
                <w:sz w:val="18"/>
                <w:szCs w:val="18"/>
                <w:u w:val="none"/>
              </w:rPr>
            </w:pPr>
          </w:p>
        </w:tc>
        <w:tc>
          <w:tcPr>
            <w:tcW w:w="725" w:type="dxa"/>
            <w:vAlign w:val="bottom"/>
          </w:tcPr>
          <w:p>
            <w:pPr>
              <w:rPr>
                <w:rFonts w:hint="eastAsia" w:ascii="宋体" w:hAnsi="宋体" w:eastAsia="宋体" w:cs="宋体"/>
                <w:i w:val="0"/>
                <w:color w:val="000000"/>
                <w:sz w:val="18"/>
                <w:szCs w:val="18"/>
                <w:u w:val="none"/>
              </w:rPr>
            </w:pPr>
          </w:p>
        </w:tc>
        <w:tc>
          <w:tcPr>
            <w:tcW w:w="1262"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356" w:type="dxa"/>
            <w:gridSpan w:val="7"/>
            <w:vAlign w:val="bottom"/>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部门：</w:t>
            </w:r>
            <w:r>
              <w:rPr>
                <w:rFonts w:hint="eastAsia" w:ascii="宋体" w:hAnsi="宋体" w:cs="宋体"/>
                <w:i w:val="0"/>
                <w:color w:val="000000"/>
                <w:kern w:val="0"/>
                <w:sz w:val="18"/>
                <w:szCs w:val="18"/>
                <w:u w:val="none"/>
                <w:lang w:val="en-US" w:eastAsia="zh-CN"/>
              </w:rPr>
              <w:t>省卫生健康委员会</w:t>
            </w:r>
            <w:r>
              <w:rPr>
                <w:rFonts w:hint="eastAsia" w:ascii="宋体" w:hAnsi="宋体" w:eastAsia="宋体" w:cs="宋体"/>
                <w:i w:val="0"/>
                <w:color w:val="000000"/>
                <w:kern w:val="0"/>
                <w:sz w:val="18"/>
                <w:szCs w:val="18"/>
                <w:u w:val="none"/>
                <w:lang w:val="en-US" w:eastAsia="zh-CN"/>
              </w:rPr>
              <w:t>政务服务中心</w:t>
            </w:r>
          </w:p>
        </w:tc>
        <w:tc>
          <w:tcPr>
            <w:tcW w:w="375" w:type="dxa"/>
            <w:vAlign w:val="bottom"/>
          </w:tcPr>
          <w:p>
            <w:pPr>
              <w:rPr>
                <w:rFonts w:hint="eastAsia" w:ascii="宋体" w:hAnsi="宋体" w:eastAsia="宋体" w:cs="宋体"/>
                <w:i w:val="0"/>
                <w:color w:val="000000"/>
                <w:sz w:val="18"/>
                <w:szCs w:val="18"/>
                <w:u w:val="none"/>
              </w:rPr>
            </w:pPr>
          </w:p>
        </w:tc>
        <w:tc>
          <w:tcPr>
            <w:tcW w:w="500" w:type="dxa"/>
            <w:vAlign w:val="bottom"/>
          </w:tcPr>
          <w:p>
            <w:pPr>
              <w:rPr>
                <w:rFonts w:hint="eastAsia" w:ascii="宋体" w:hAnsi="宋体" w:eastAsia="宋体" w:cs="宋体"/>
                <w:i w:val="0"/>
                <w:color w:val="000000"/>
                <w:sz w:val="18"/>
                <w:szCs w:val="18"/>
                <w:u w:val="none"/>
              </w:rPr>
            </w:pPr>
          </w:p>
        </w:tc>
        <w:tc>
          <w:tcPr>
            <w:tcW w:w="487" w:type="dxa"/>
            <w:vAlign w:val="bottom"/>
          </w:tcPr>
          <w:p>
            <w:pPr>
              <w:rPr>
                <w:rFonts w:hint="eastAsia" w:ascii="宋体" w:hAnsi="宋体" w:eastAsia="宋体" w:cs="宋体"/>
                <w:i w:val="0"/>
                <w:color w:val="000000"/>
                <w:sz w:val="18"/>
                <w:szCs w:val="18"/>
                <w:u w:val="none"/>
              </w:rPr>
            </w:pPr>
          </w:p>
        </w:tc>
        <w:tc>
          <w:tcPr>
            <w:tcW w:w="600" w:type="dxa"/>
            <w:vAlign w:val="bottom"/>
          </w:tcPr>
          <w:p>
            <w:pPr>
              <w:rPr>
                <w:rFonts w:hint="eastAsia" w:ascii="宋体" w:hAnsi="宋体" w:eastAsia="宋体" w:cs="宋体"/>
                <w:i w:val="0"/>
                <w:color w:val="000000"/>
                <w:sz w:val="18"/>
                <w:szCs w:val="18"/>
                <w:u w:val="none"/>
              </w:rPr>
            </w:pPr>
          </w:p>
        </w:tc>
        <w:tc>
          <w:tcPr>
            <w:tcW w:w="488" w:type="dxa"/>
            <w:vAlign w:val="bottom"/>
          </w:tcPr>
          <w:p>
            <w:pPr>
              <w:rPr>
                <w:rFonts w:hint="eastAsia" w:ascii="宋体" w:hAnsi="宋体" w:eastAsia="宋体" w:cs="宋体"/>
                <w:i w:val="0"/>
                <w:color w:val="000000"/>
                <w:sz w:val="18"/>
                <w:szCs w:val="18"/>
                <w:u w:val="none"/>
              </w:rPr>
            </w:pPr>
          </w:p>
        </w:tc>
        <w:tc>
          <w:tcPr>
            <w:tcW w:w="487" w:type="dxa"/>
            <w:vAlign w:val="bottom"/>
          </w:tcPr>
          <w:p>
            <w:pPr>
              <w:rPr>
                <w:rFonts w:hint="eastAsia" w:ascii="宋体" w:hAnsi="宋体" w:eastAsia="宋体" w:cs="宋体"/>
                <w:i w:val="0"/>
                <w:color w:val="000000"/>
                <w:sz w:val="18"/>
                <w:szCs w:val="18"/>
                <w:u w:val="none"/>
              </w:rPr>
            </w:pPr>
          </w:p>
        </w:tc>
        <w:tc>
          <w:tcPr>
            <w:tcW w:w="588" w:type="dxa"/>
            <w:vAlign w:val="bottom"/>
          </w:tcPr>
          <w:p>
            <w:pPr>
              <w:rPr>
                <w:rFonts w:hint="eastAsia" w:ascii="宋体" w:hAnsi="宋体" w:eastAsia="宋体" w:cs="宋体"/>
                <w:i w:val="0"/>
                <w:color w:val="000000"/>
                <w:sz w:val="18"/>
                <w:szCs w:val="18"/>
                <w:u w:val="none"/>
              </w:rPr>
            </w:pPr>
          </w:p>
        </w:tc>
        <w:tc>
          <w:tcPr>
            <w:tcW w:w="725" w:type="dxa"/>
            <w:vAlign w:val="bottom"/>
          </w:tcPr>
          <w:p>
            <w:pPr>
              <w:rPr>
                <w:rFonts w:hint="eastAsia" w:ascii="宋体" w:hAnsi="宋体" w:eastAsia="宋体" w:cs="宋体"/>
                <w:i w:val="0"/>
                <w:color w:val="000000"/>
                <w:sz w:val="18"/>
                <w:szCs w:val="18"/>
                <w:u w:val="none"/>
              </w:rPr>
            </w:pPr>
          </w:p>
        </w:tc>
        <w:tc>
          <w:tcPr>
            <w:tcW w:w="1262"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科目编码</w:t>
            </w:r>
          </w:p>
        </w:tc>
        <w:tc>
          <w:tcPr>
            <w:tcW w:w="713"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科目</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名称</w:t>
            </w:r>
          </w:p>
        </w:tc>
        <w:tc>
          <w:tcPr>
            <w:tcW w:w="1725"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年初结转和结余</w:t>
            </w:r>
          </w:p>
        </w:tc>
        <w:tc>
          <w:tcPr>
            <w:tcW w:w="1362"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本年收入</w:t>
            </w:r>
          </w:p>
        </w:tc>
        <w:tc>
          <w:tcPr>
            <w:tcW w:w="1575"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本年支出</w:t>
            </w:r>
          </w:p>
        </w:tc>
        <w:tc>
          <w:tcPr>
            <w:tcW w:w="257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1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3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48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基本支出结转</w:t>
            </w:r>
          </w:p>
        </w:tc>
        <w:tc>
          <w:tcPr>
            <w:tcW w:w="6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项目支出结转和结余</w:t>
            </w:r>
          </w:p>
        </w:tc>
        <w:tc>
          <w:tcPr>
            <w:tcW w:w="37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5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基本支出</w:t>
            </w:r>
          </w:p>
        </w:tc>
        <w:tc>
          <w:tcPr>
            <w:tcW w:w="48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项目支出</w:t>
            </w:r>
          </w:p>
        </w:tc>
        <w:tc>
          <w:tcPr>
            <w:tcW w:w="6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48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基本支出</w:t>
            </w:r>
          </w:p>
        </w:tc>
        <w:tc>
          <w:tcPr>
            <w:tcW w:w="48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项目支出</w:t>
            </w:r>
          </w:p>
        </w:tc>
        <w:tc>
          <w:tcPr>
            <w:tcW w:w="58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72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基本支出结转</w:t>
            </w:r>
          </w:p>
        </w:tc>
        <w:tc>
          <w:tcPr>
            <w:tcW w:w="1262"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1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3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2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5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项目支出结转</w:t>
            </w:r>
          </w:p>
        </w:tc>
        <w:tc>
          <w:tcPr>
            <w:tcW w:w="61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1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13"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3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8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2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类</w:t>
            </w:r>
          </w:p>
        </w:tc>
        <w:tc>
          <w:tcPr>
            <w:tcW w:w="37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款</w:t>
            </w:r>
          </w:p>
        </w:tc>
        <w:tc>
          <w:tcPr>
            <w:tcW w:w="31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w:t>
            </w:r>
          </w:p>
        </w:tc>
        <w:tc>
          <w:tcPr>
            <w:tcW w:w="71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栏次</w:t>
            </w:r>
          </w:p>
        </w:tc>
        <w:tc>
          <w:tcPr>
            <w:tcW w:w="63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48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6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37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48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6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48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48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8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72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6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61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1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637"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3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3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3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3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3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18"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713"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63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3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0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487"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5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72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1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868" w:type="dxa"/>
            <w:gridSpan w:val="17"/>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注：本表反映部门本年度政府性基金预算财政拨款收入、支出及结转和结余情况。</w:t>
            </w:r>
          </w:p>
        </w:tc>
      </w:tr>
    </w:tbl>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ind w:leftChars="200"/>
        <w:jc w:val="both"/>
        <w:rPr>
          <w:rFonts w:hint="eastAsia" w:ascii="黑体" w:hAnsi="黑体" w:eastAsia="黑体" w:cs="黑体"/>
          <w:sz w:val="36"/>
          <w:szCs w:val="36"/>
          <w:lang w:val="en-US" w:eastAsia="zh-CN"/>
        </w:rPr>
      </w:pPr>
    </w:p>
    <w:p>
      <w:pPr>
        <w:numPr>
          <w:ilvl w:val="0"/>
          <w:numId w:val="0"/>
        </w:numPr>
        <w:jc w:val="both"/>
        <w:rPr>
          <w:rFonts w:hint="eastAsia" w:ascii="黑体" w:hAnsi="黑体" w:eastAsia="黑体" w:cs="黑体"/>
          <w:sz w:val="36"/>
          <w:szCs w:val="36"/>
          <w:lang w:val="en-US" w:eastAsia="zh-CN"/>
        </w:rPr>
      </w:pPr>
    </w:p>
    <w:p>
      <w:pPr>
        <w:widowControl/>
        <w:wordWrap/>
        <w:adjustRightInd/>
        <w:snapToGrid/>
        <w:spacing w:before="0" w:beforeLines="0" w:after="0" w:afterLines="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000000"/>
          <w:sz w:val="36"/>
        </w:rPr>
      </w:pPr>
      <w:r>
        <w:rPr>
          <w:rFonts w:hint="eastAsia" w:ascii="方正小标宋简体" w:hAnsi="方正小标宋简体" w:eastAsia="方正小标宋简体" w:cs="方正小标宋简体"/>
          <w:b w:val="0"/>
          <w:bCs/>
          <w:color w:val="000000"/>
          <w:sz w:val="36"/>
        </w:rPr>
        <w:t xml:space="preserve">第三部分   </w:t>
      </w:r>
      <w:r>
        <w:rPr>
          <w:rFonts w:hint="eastAsia" w:ascii="方正小标宋简体" w:hAnsi="方正小标宋简体" w:eastAsia="方正小标宋简体" w:cs="方正小标宋简体"/>
          <w:b w:val="0"/>
          <w:bCs/>
          <w:color w:val="313131"/>
          <w:kern w:val="0"/>
          <w:sz w:val="36"/>
          <w:szCs w:val="44"/>
          <w:lang w:eastAsia="zh-CN"/>
        </w:rPr>
        <w:t>201</w:t>
      </w:r>
      <w:r>
        <w:rPr>
          <w:rFonts w:hint="eastAsia" w:ascii="方正小标宋简体" w:hAnsi="方正小标宋简体" w:eastAsia="方正小标宋简体" w:cs="方正小标宋简体"/>
          <w:b w:val="0"/>
          <w:bCs/>
          <w:color w:val="313131"/>
          <w:kern w:val="0"/>
          <w:sz w:val="36"/>
          <w:szCs w:val="44"/>
          <w:lang w:val="en-US" w:eastAsia="zh-CN"/>
        </w:rPr>
        <w:t>9</w:t>
      </w:r>
      <w:r>
        <w:rPr>
          <w:rFonts w:hint="eastAsia" w:ascii="方正小标宋简体" w:hAnsi="方正小标宋简体" w:eastAsia="方正小标宋简体" w:cs="方正小标宋简体"/>
          <w:b w:val="0"/>
          <w:bCs/>
          <w:color w:val="313131"/>
          <w:kern w:val="0"/>
          <w:sz w:val="36"/>
          <w:szCs w:val="44"/>
          <w:lang w:eastAsia="zh-CN"/>
        </w:rPr>
        <w:t>年</w:t>
      </w:r>
      <w:r>
        <w:rPr>
          <w:rFonts w:hint="eastAsia" w:ascii="方正小标宋简体" w:hAnsi="方正小标宋简体" w:eastAsia="方正小标宋简体" w:cs="方正小标宋简体"/>
          <w:b w:val="0"/>
          <w:bCs/>
          <w:color w:val="000000"/>
          <w:sz w:val="36"/>
        </w:rPr>
        <w:t>部门决算情况说明</w:t>
      </w:r>
    </w:p>
    <w:p>
      <w:pPr>
        <w:widowControl/>
        <w:spacing w:line="640" w:lineRule="exact"/>
        <w:jc w:val="center"/>
        <w:rPr>
          <w:rFonts w:hint="default" w:ascii="Times New Roman" w:hAnsi="Times New Roman" w:eastAsia="黑体" w:cs="Times New Roman"/>
          <w:b/>
          <w:color w:val="000000"/>
          <w:sz w:val="32"/>
        </w:rPr>
      </w:pP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黑体" w:cs="Times New Roman"/>
          <w:b w:val="0"/>
          <w:bCs/>
          <w:color w:val="000000"/>
          <w:sz w:val="32"/>
        </w:rPr>
      </w:pPr>
      <w:r>
        <w:rPr>
          <w:rFonts w:hint="default" w:ascii="Times New Roman" w:hAnsi="Times New Roman" w:eastAsia="黑体" w:cs="Times New Roman"/>
          <w:b w:val="0"/>
          <w:bCs/>
          <w:color w:val="000000"/>
          <w:sz w:val="32"/>
        </w:rPr>
        <w:t>一、</w:t>
      </w:r>
      <w:r>
        <w:rPr>
          <w:rFonts w:hint="eastAsia" w:ascii="Times New Roman" w:hAnsi="Times New Roman" w:eastAsia="黑体" w:cs="Times New Roman"/>
          <w:b w:val="0"/>
          <w:bCs/>
          <w:color w:val="000000"/>
          <w:sz w:val="32"/>
          <w:lang w:eastAsia="zh-CN"/>
        </w:rPr>
        <w:t>201</w:t>
      </w:r>
      <w:r>
        <w:rPr>
          <w:rFonts w:hint="eastAsia" w:ascii="Times New Roman" w:hAnsi="Times New Roman" w:eastAsia="黑体" w:cs="Times New Roman"/>
          <w:b w:val="0"/>
          <w:bCs/>
          <w:color w:val="000000"/>
          <w:sz w:val="32"/>
          <w:lang w:val="en-US" w:eastAsia="zh-CN"/>
        </w:rPr>
        <w:t>9</w:t>
      </w:r>
      <w:r>
        <w:rPr>
          <w:rFonts w:hint="eastAsia" w:ascii="Times New Roman" w:hAnsi="Times New Roman" w:eastAsia="黑体" w:cs="Times New Roman"/>
          <w:b w:val="0"/>
          <w:bCs/>
          <w:color w:val="000000"/>
          <w:sz w:val="32"/>
          <w:lang w:eastAsia="zh-CN"/>
        </w:rPr>
        <w:t>年</w:t>
      </w:r>
      <w:r>
        <w:rPr>
          <w:rFonts w:hint="default" w:ascii="Times New Roman" w:hAnsi="Times New Roman" w:eastAsia="黑体" w:cs="Times New Roman"/>
          <w:b w:val="0"/>
          <w:bCs/>
          <w:color w:val="000000"/>
          <w:sz w:val="32"/>
        </w:rPr>
        <w:t>度收入支出决算总体情况说明</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32"/>
        </w:rPr>
        <w:t>（一）年度收入总体情况</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省</w:t>
      </w:r>
      <w:r>
        <w:rPr>
          <w:rFonts w:hint="eastAsia" w:ascii="Times New Roman" w:hAnsi="Times New Roman" w:eastAsia="仿宋_GB2312" w:cs="Times New Roman"/>
          <w:b w:val="0"/>
          <w:bCs/>
          <w:color w:val="333333"/>
          <w:kern w:val="0"/>
          <w:sz w:val="32"/>
          <w:szCs w:val="28"/>
          <w:lang w:eastAsia="zh-CN"/>
        </w:rPr>
        <w:t>卫生健康委员会政务服务中心201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度总收入</w:t>
      </w:r>
      <w:r>
        <w:rPr>
          <w:rFonts w:hint="eastAsia" w:ascii="Times New Roman" w:hAnsi="Times New Roman" w:eastAsia="仿宋_GB2312" w:cs="Times New Roman"/>
          <w:b w:val="0"/>
          <w:bCs/>
          <w:color w:val="333333"/>
          <w:kern w:val="0"/>
          <w:sz w:val="32"/>
          <w:szCs w:val="28"/>
          <w:lang w:val="en-US" w:eastAsia="zh-CN"/>
        </w:rPr>
        <w:t>2269.86</w:t>
      </w:r>
      <w:r>
        <w:rPr>
          <w:rFonts w:hint="default" w:ascii="Times New Roman" w:hAnsi="Times New Roman" w:eastAsia="仿宋_GB2312" w:cs="Times New Roman"/>
          <w:b w:val="0"/>
          <w:bCs/>
          <w:color w:val="333333"/>
          <w:kern w:val="0"/>
          <w:sz w:val="32"/>
          <w:szCs w:val="28"/>
        </w:rPr>
        <w:t>万元，其中本年收入</w:t>
      </w:r>
      <w:r>
        <w:rPr>
          <w:rFonts w:hint="eastAsia" w:ascii="Times New Roman" w:hAnsi="Times New Roman" w:eastAsia="仿宋_GB2312" w:cs="Times New Roman"/>
          <w:b w:val="0"/>
          <w:bCs/>
          <w:color w:val="333333"/>
          <w:kern w:val="0"/>
          <w:sz w:val="32"/>
          <w:szCs w:val="28"/>
          <w:lang w:val="en-US" w:eastAsia="zh-CN"/>
        </w:rPr>
        <w:t>1926.51</w:t>
      </w:r>
      <w:r>
        <w:rPr>
          <w:rFonts w:hint="default" w:ascii="Times New Roman" w:hAnsi="Times New Roman" w:eastAsia="仿宋_GB2312" w:cs="Times New Roman"/>
          <w:b w:val="0"/>
          <w:bCs/>
          <w:color w:val="333333"/>
          <w:kern w:val="0"/>
          <w:sz w:val="32"/>
          <w:szCs w:val="28"/>
        </w:rPr>
        <w:t>万元。具体情况如下：</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1.财政拨款收入</w:t>
      </w:r>
      <w:r>
        <w:rPr>
          <w:rFonts w:hint="eastAsia" w:ascii="Times New Roman" w:hAnsi="Times New Roman" w:eastAsia="仿宋_GB2312" w:cs="Times New Roman"/>
          <w:b w:val="0"/>
          <w:bCs/>
          <w:color w:val="333333"/>
          <w:kern w:val="0"/>
          <w:sz w:val="32"/>
          <w:szCs w:val="28"/>
          <w:lang w:val="en-US" w:eastAsia="zh-CN"/>
        </w:rPr>
        <w:t>1815.01</w:t>
      </w:r>
      <w:r>
        <w:rPr>
          <w:rFonts w:hint="default" w:ascii="Times New Roman" w:hAnsi="Times New Roman" w:eastAsia="仿宋_GB2312" w:cs="Times New Roman"/>
          <w:b w:val="0"/>
          <w:bCs/>
          <w:color w:val="333333"/>
          <w:kern w:val="0"/>
          <w:sz w:val="32"/>
          <w:szCs w:val="28"/>
        </w:rPr>
        <w:t>万元，比上年决算数</w:t>
      </w:r>
      <w:r>
        <w:rPr>
          <w:rFonts w:hint="eastAsia" w:ascii="Times New Roman" w:hAnsi="Times New Roman" w:eastAsia="仿宋_GB2312" w:cs="Times New Roman"/>
          <w:b w:val="0"/>
          <w:bCs/>
          <w:color w:val="333333"/>
          <w:kern w:val="0"/>
          <w:sz w:val="32"/>
          <w:szCs w:val="28"/>
          <w:lang w:eastAsia="zh-CN"/>
        </w:rPr>
        <w:t>增加</w:t>
      </w:r>
      <w:r>
        <w:rPr>
          <w:rFonts w:hint="eastAsia" w:ascii="Times New Roman" w:hAnsi="Times New Roman" w:eastAsia="仿宋_GB2312" w:cs="Times New Roman"/>
          <w:b w:val="0"/>
          <w:bCs/>
          <w:color w:val="333333"/>
          <w:kern w:val="0"/>
          <w:sz w:val="32"/>
          <w:szCs w:val="28"/>
          <w:lang w:val="en-US" w:eastAsia="zh-CN"/>
        </w:rPr>
        <w:t>30.56</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增长</w:t>
      </w:r>
      <w:r>
        <w:rPr>
          <w:rFonts w:hint="eastAsia" w:ascii="Times New Roman" w:hAnsi="Times New Roman" w:eastAsia="仿宋_GB2312" w:cs="Times New Roman"/>
          <w:b w:val="0"/>
          <w:bCs/>
          <w:color w:val="333333"/>
          <w:kern w:val="0"/>
          <w:sz w:val="32"/>
          <w:szCs w:val="28"/>
          <w:lang w:val="en-US" w:eastAsia="zh-CN"/>
        </w:rPr>
        <w:t>1.71</w:t>
      </w:r>
      <w:r>
        <w:rPr>
          <w:rFonts w:hint="default" w:ascii="Times New Roman" w:hAnsi="Times New Roman" w:eastAsia="仿宋_GB2312" w:cs="Times New Roman"/>
          <w:b w:val="0"/>
          <w:bCs/>
          <w:color w:val="333333"/>
          <w:kern w:val="0"/>
          <w:sz w:val="32"/>
          <w:szCs w:val="28"/>
        </w:rPr>
        <w:t xml:space="preserve"> %。主要变动情况：</w:t>
      </w:r>
      <w:r>
        <w:rPr>
          <w:rFonts w:hint="eastAsia" w:ascii="Times New Roman" w:hAnsi="Times New Roman" w:eastAsia="仿宋_GB2312" w:cs="Times New Roman"/>
          <w:b w:val="0"/>
          <w:bCs/>
          <w:color w:val="333333"/>
          <w:kern w:val="0"/>
          <w:sz w:val="32"/>
          <w:szCs w:val="28"/>
          <w:lang w:val="en-US" w:eastAsia="zh-CN"/>
        </w:rPr>
        <w:t>2019年</w:t>
      </w:r>
      <w:r>
        <w:rPr>
          <w:rFonts w:hint="eastAsia" w:ascii="Times New Roman" w:hAnsi="Times New Roman" w:eastAsia="仿宋_GB2312" w:cs="Times New Roman"/>
          <w:b w:val="0"/>
          <w:bCs/>
          <w:color w:val="333333"/>
          <w:kern w:val="0"/>
          <w:sz w:val="32"/>
          <w:szCs w:val="28"/>
          <w:lang w:eastAsia="zh-CN"/>
        </w:rPr>
        <w:t>新增</w:t>
      </w:r>
      <w:r>
        <w:rPr>
          <w:rFonts w:hint="eastAsia" w:ascii="Times New Roman" w:hAnsi="Times New Roman" w:eastAsia="仿宋_GB2312" w:cs="Times New Roman"/>
          <w:b w:val="0"/>
          <w:bCs/>
          <w:color w:val="333333"/>
          <w:kern w:val="0"/>
          <w:sz w:val="32"/>
          <w:szCs w:val="28"/>
          <w:lang w:val="en-US" w:eastAsia="zh-CN"/>
        </w:rPr>
        <w:t>3名在编</w:t>
      </w:r>
      <w:r>
        <w:rPr>
          <w:rFonts w:hint="eastAsia" w:ascii="Times New Roman" w:hAnsi="Times New Roman" w:eastAsia="仿宋_GB2312" w:cs="Times New Roman"/>
          <w:b w:val="0"/>
          <w:bCs/>
          <w:color w:val="333333"/>
          <w:kern w:val="0"/>
          <w:sz w:val="32"/>
          <w:szCs w:val="28"/>
          <w:lang w:eastAsia="zh-CN"/>
        </w:rPr>
        <w:t>人员及工资政策调整，</w:t>
      </w:r>
      <w:r>
        <w:rPr>
          <w:rFonts w:hint="eastAsia" w:ascii="Times New Roman" w:hAnsi="Times New Roman" w:eastAsia="仿宋_GB2312" w:cs="Times New Roman"/>
          <w:b w:val="0"/>
          <w:bCs/>
          <w:color w:val="333333"/>
          <w:kern w:val="0"/>
          <w:sz w:val="32"/>
          <w:szCs w:val="28"/>
          <w:lang w:val="en-US" w:eastAsia="zh-CN"/>
        </w:rPr>
        <w:t>2019年人员经费</w:t>
      </w:r>
      <w:r>
        <w:rPr>
          <w:rFonts w:hint="eastAsia" w:ascii="Times New Roman" w:hAnsi="Times New Roman" w:eastAsia="仿宋_GB2312" w:cs="Times New Roman"/>
          <w:b w:val="0"/>
          <w:bCs/>
          <w:color w:val="333333"/>
          <w:kern w:val="0"/>
          <w:sz w:val="32"/>
          <w:szCs w:val="28"/>
          <w:lang w:eastAsia="zh-CN"/>
        </w:rPr>
        <w:t>增加</w:t>
      </w:r>
      <w:r>
        <w:rPr>
          <w:rFonts w:hint="default" w:ascii="Times New Roman" w:hAnsi="Times New Roman" w:eastAsia="仿宋_GB2312" w:cs="Times New Roman"/>
          <w:b w:val="0"/>
          <w:bCs/>
          <w:color w:val="333333"/>
          <w:kern w:val="0"/>
          <w:sz w:val="32"/>
          <w:szCs w:val="28"/>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2</w:t>
      </w:r>
      <w:r>
        <w:rPr>
          <w:rFonts w:hint="eastAsia" w:ascii="Times New Roman" w:hAnsi="Times New Roman" w:eastAsia="仿宋_GB2312" w:cs="Times New Roman"/>
          <w:b w:val="0"/>
          <w:bCs/>
          <w:color w:val="333333"/>
          <w:kern w:val="0"/>
          <w:sz w:val="32"/>
          <w:szCs w:val="28"/>
          <w:lang w:eastAsia="zh-CN"/>
        </w:rPr>
        <w:t>.</w:t>
      </w:r>
      <w:r>
        <w:rPr>
          <w:rFonts w:hint="default" w:ascii="Times New Roman" w:hAnsi="Times New Roman" w:eastAsia="仿宋_GB2312" w:cs="Times New Roman"/>
          <w:b w:val="0"/>
          <w:bCs/>
          <w:color w:val="333333"/>
          <w:kern w:val="0"/>
          <w:sz w:val="32"/>
          <w:szCs w:val="28"/>
        </w:rPr>
        <w:t>上级补助收入</w:t>
      </w:r>
      <w:r>
        <w:rPr>
          <w:rFonts w:hint="eastAsia"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万元，比上年决算数减少</w:t>
      </w:r>
      <w:r>
        <w:rPr>
          <w:rFonts w:hint="default"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万元，主要变动情况</w:t>
      </w:r>
      <w:r>
        <w:rPr>
          <w:rFonts w:hint="eastAsia" w:ascii="Times New Roman" w:hAnsi="Times New Roman" w:eastAsia="仿宋_GB2312" w:cs="Times New Roman"/>
          <w:b w:val="0"/>
          <w:bCs/>
          <w:color w:val="333333"/>
          <w:kern w:val="0"/>
          <w:sz w:val="32"/>
          <w:szCs w:val="28"/>
          <w:lang w:eastAsia="zh-CN"/>
        </w:rPr>
        <w:t>：无</w:t>
      </w:r>
      <w:r>
        <w:rPr>
          <w:rFonts w:hint="default" w:ascii="Times New Roman" w:hAnsi="Times New Roman" w:eastAsia="仿宋_GB2312" w:cs="Times New Roman"/>
          <w:b w:val="0"/>
          <w:bCs/>
          <w:color w:val="333333"/>
          <w:kern w:val="0"/>
          <w:sz w:val="32"/>
          <w:szCs w:val="28"/>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3.事业收入</w:t>
      </w:r>
      <w:r>
        <w:rPr>
          <w:rFonts w:hint="eastAsia" w:ascii="Times New Roman" w:hAnsi="Times New Roman" w:eastAsia="仿宋_GB2312" w:cs="Times New Roman"/>
          <w:b w:val="0"/>
          <w:bCs/>
          <w:color w:val="333333"/>
          <w:kern w:val="0"/>
          <w:sz w:val="32"/>
          <w:szCs w:val="28"/>
          <w:lang w:val="en-US" w:eastAsia="zh-CN"/>
        </w:rPr>
        <w:t>99.89</w:t>
      </w:r>
      <w:r>
        <w:rPr>
          <w:rFonts w:hint="default" w:ascii="Times New Roman" w:hAnsi="Times New Roman" w:eastAsia="仿宋_GB2312" w:cs="Times New Roman"/>
          <w:b w:val="0"/>
          <w:bCs/>
          <w:color w:val="333333"/>
          <w:kern w:val="0"/>
          <w:sz w:val="32"/>
          <w:szCs w:val="28"/>
        </w:rPr>
        <w:t>万元，比上年决算数</w:t>
      </w:r>
      <w:r>
        <w:rPr>
          <w:rFonts w:hint="eastAsia" w:ascii="Times New Roman" w:hAnsi="Times New Roman" w:eastAsia="仿宋_GB2312" w:cs="Times New Roman"/>
          <w:b w:val="0"/>
          <w:bCs/>
          <w:color w:val="333333"/>
          <w:kern w:val="0"/>
          <w:sz w:val="32"/>
          <w:szCs w:val="28"/>
          <w:lang w:eastAsia="zh-CN"/>
        </w:rPr>
        <w:t>减少</w:t>
      </w:r>
      <w:r>
        <w:rPr>
          <w:rFonts w:hint="eastAsia" w:ascii="Times New Roman" w:hAnsi="Times New Roman" w:eastAsia="仿宋_GB2312" w:cs="Times New Roman"/>
          <w:b w:val="0"/>
          <w:bCs/>
          <w:color w:val="333333"/>
          <w:kern w:val="0"/>
          <w:sz w:val="32"/>
          <w:szCs w:val="28"/>
          <w:lang w:val="en-US" w:eastAsia="zh-CN"/>
        </w:rPr>
        <w:t>88.43</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下降</w:t>
      </w:r>
      <w:r>
        <w:rPr>
          <w:rFonts w:hint="eastAsia" w:ascii="Times New Roman" w:hAnsi="Times New Roman" w:eastAsia="仿宋_GB2312" w:cs="Times New Roman"/>
          <w:b w:val="0"/>
          <w:bCs/>
          <w:color w:val="333333"/>
          <w:kern w:val="0"/>
          <w:sz w:val="32"/>
          <w:szCs w:val="28"/>
          <w:lang w:val="en-US" w:eastAsia="zh-CN"/>
        </w:rPr>
        <w:t>46.96</w:t>
      </w:r>
      <w:r>
        <w:rPr>
          <w:rFonts w:hint="default" w:ascii="Times New Roman" w:hAnsi="Times New Roman" w:eastAsia="仿宋_GB2312" w:cs="Times New Roman"/>
          <w:b w:val="0"/>
          <w:bCs/>
          <w:color w:val="333333"/>
          <w:kern w:val="0"/>
          <w:sz w:val="32"/>
          <w:szCs w:val="28"/>
        </w:rPr>
        <w:t>%。主要变动情况：</w:t>
      </w:r>
      <w:r>
        <w:rPr>
          <w:rFonts w:hint="eastAsia" w:ascii="Times New Roman" w:hAnsi="Times New Roman" w:eastAsia="仿宋_GB2312" w:cs="Times New Roman"/>
          <w:b w:val="0"/>
          <w:bCs/>
          <w:color w:val="333333"/>
          <w:kern w:val="0"/>
          <w:sz w:val="32"/>
          <w:szCs w:val="28"/>
          <w:lang w:eastAsia="zh-CN"/>
        </w:rPr>
        <w:t>单位提供项目服务的业务减少</w:t>
      </w:r>
      <w:r>
        <w:rPr>
          <w:rFonts w:hint="default" w:ascii="Times New Roman" w:hAnsi="Times New Roman" w:eastAsia="仿宋_GB2312" w:cs="Times New Roman"/>
          <w:b w:val="0"/>
          <w:bCs/>
          <w:color w:val="333333"/>
          <w:kern w:val="0"/>
          <w:sz w:val="32"/>
          <w:szCs w:val="28"/>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4</w:t>
      </w:r>
      <w:r>
        <w:rPr>
          <w:rFonts w:hint="eastAsia" w:ascii="Times New Roman" w:hAnsi="Times New Roman" w:eastAsia="仿宋_GB2312" w:cs="Times New Roman"/>
          <w:b w:val="0"/>
          <w:bCs/>
          <w:color w:val="333333"/>
          <w:kern w:val="0"/>
          <w:sz w:val="32"/>
          <w:szCs w:val="28"/>
          <w:lang w:eastAsia="zh-CN"/>
        </w:rPr>
        <w:t>.</w:t>
      </w:r>
      <w:r>
        <w:rPr>
          <w:rFonts w:hint="default" w:ascii="Times New Roman" w:hAnsi="Times New Roman" w:eastAsia="仿宋_GB2312" w:cs="Times New Roman"/>
          <w:b w:val="0"/>
          <w:bCs/>
          <w:color w:val="333333"/>
          <w:kern w:val="0"/>
          <w:sz w:val="32"/>
          <w:szCs w:val="28"/>
        </w:rPr>
        <w:t>经营收入0万元，比上年决算数减少</w:t>
      </w:r>
      <w:r>
        <w:rPr>
          <w:rFonts w:hint="default"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万元，主要变动情况：</w:t>
      </w:r>
      <w:r>
        <w:rPr>
          <w:rFonts w:hint="default" w:ascii="Times New Roman" w:hAnsi="Times New Roman" w:eastAsia="仿宋_GB2312" w:cs="Times New Roman"/>
          <w:b w:val="0"/>
          <w:bCs/>
          <w:color w:val="333333"/>
          <w:kern w:val="0"/>
          <w:sz w:val="32"/>
          <w:szCs w:val="28"/>
          <w:lang w:eastAsia="zh-CN"/>
        </w:rPr>
        <w:t>无</w:t>
      </w:r>
      <w:r>
        <w:rPr>
          <w:rFonts w:hint="default" w:ascii="Times New Roman" w:hAnsi="Times New Roman" w:eastAsia="仿宋_GB2312" w:cs="Times New Roman"/>
          <w:b w:val="0"/>
          <w:bCs/>
          <w:color w:val="333333"/>
          <w:kern w:val="0"/>
          <w:sz w:val="32"/>
          <w:szCs w:val="28"/>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 w:cs="Times New Roman"/>
          <w:color w:val="000000"/>
          <w:sz w:val="28"/>
        </w:rPr>
      </w:pPr>
      <w:r>
        <w:rPr>
          <w:rFonts w:hint="default" w:ascii="Times New Roman" w:hAnsi="Times New Roman" w:eastAsia="仿宋_GB2312" w:cs="Times New Roman"/>
          <w:b w:val="0"/>
          <w:bCs/>
          <w:color w:val="333333"/>
          <w:kern w:val="0"/>
          <w:sz w:val="32"/>
          <w:szCs w:val="28"/>
        </w:rPr>
        <w:t>5</w:t>
      </w:r>
      <w:r>
        <w:rPr>
          <w:rFonts w:hint="eastAsia" w:ascii="Times New Roman" w:hAnsi="Times New Roman" w:eastAsia="仿宋_GB2312" w:cs="Times New Roman"/>
          <w:b w:val="0"/>
          <w:bCs/>
          <w:color w:val="333333"/>
          <w:kern w:val="0"/>
          <w:sz w:val="32"/>
          <w:szCs w:val="28"/>
          <w:lang w:eastAsia="zh-CN"/>
        </w:rPr>
        <w:t>.</w:t>
      </w:r>
      <w:r>
        <w:rPr>
          <w:rFonts w:hint="default" w:ascii="Times New Roman" w:hAnsi="Times New Roman" w:eastAsia="仿宋_GB2312" w:cs="Times New Roman"/>
          <w:b w:val="0"/>
          <w:bCs/>
          <w:color w:val="333333"/>
          <w:kern w:val="0"/>
          <w:sz w:val="32"/>
          <w:szCs w:val="28"/>
        </w:rPr>
        <w:t>其他收入</w:t>
      </w:r>
      <w:r>
        <w:rPr>
          <w:rFonts w:hint="eastAsia" w:ascii="Times New Roman" w:hAnsi="Times New Roman" w:eastAsia="仿宋_GB2312" w:cs="Times New Roman"/>
          <w:b w:val="0"/>
          <w:bCs/>
          <w:color w:val="333333"/>
          <w:kern w:val="0"/>
          <w:sz w:val="32"/>
          <w:szCs w:val="28"/>
          <w:lang w:val="en-US" w:eastAsia="zh-CN"/>
        </w:rPr>
        <w:t>11.61</w:t>
      </w:r>
      <w:r>
        <w:rPr>
          <w:rFonts w:hint="default" w:ascii="Times New Roman" w:hAnsi="Times New Roman" w:eastAsia="仿宋_GB2312" w:cs="Times New Roman"/>
          <w:b w:val="0"/>
          <w:bCs/>
          <w:color w:val="333333"/>
          <w:kern w:val="0"/>
          <w:sz w:val="32"/>
          <w:szCs w:val="28"/>
        </w:rPr>
        <w:t>万元，比上年决算数</w:t>
      </w:r>
      <w:r>
        <w:rPr>
          <w:rFonts w:hint="eastAsia" w:ascii="Times New Roman" w:hAnsi="Times New Roman" w:eastAsia="仿宋_GB2312" w:cs="Times New Roman"/>
          <w:b w:val="0"/>
          <w:bCs/>
          <w:color w:val="333333"/>
          <w:kern w:val="0"/>
          <w:sz w:val="32"/>
          <w:szCs w:val="28"/>
          <w:lang w:eastAsia="zh-CN"/>
        </w:rPr>
        <w:t>减少</w:t>
      </w:r>
      <w:r>
        <w:rPr>
          <w:rFonts w:hint="eastAsia" w:ascii="Times New Roman" w:hAnsi="Times New Roman" w:eastAsia="仿宋_GB2312" w:cs="Times New Roman"/>
          <w:b w:val="0"/>
          <w:bCs/>
          <w:color w:val="333333"/>
          <w:kern w:val="0"/>
          <w:sz w:val="32"/>
          <w:szCs w:val="28"/>
          <w:lang w:val="en-US" w:eastAsia="zh-CN"/>
        </w:rPr>
        <w:t>0.96</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下降</w:t>
      </w:r>
      <w:r>
        <w:rPr>
          <w:rFonts w:hint="eastAsia" w:ascii="Times New Roman" w:hAnsi="Times New Roman" w:eastAsia="仿宋_GB2312" w:cs="Times New Roman"/>
          <w:b w:val="0"/>
          <w:bCs/>
          <w:color w:val="333333"/>
          <w:kern w:val="0"/>
          <w:sz w:val="32"/>
          <w:szCs w:val="28"/>
          <w:lang w:val="en-US" w:eastAsia="zh-CN"/>
        </w:rPr>
        <w:t>7.64</w:t>
      </w:r>
      <w:r>
        <w:rPr>
          <w:rFonts w:hint="default" w:ascii="Times New Roman" w:hAnsi="Times New Roman" w:eastAsia="仿宋_GB2312" w:cs="Times New Roman"/>
          <w:b w:val="0"/>
          <w:bCs/>
          <w:color w:val="333333"/>
          <w:kern w:val="0"/>
          <w:sz w:val="32"/>
          <w:szCs w:val="28"/>
        </w:rPr>
        <w:t>%。主要变动情况：银行利息收入</w:t>
      </w:r>
      <w:r>
        <w:rPr>
          <w:rFonts w:hint="eastAsia" w:ascii="Times New Roman" w:hAnsi="Times New Roman" w:eastAsia="仿宋_GB2312" w:cs="Times New Roman"/>
          <w:b w:val="0"/>
          <w:bCs/>
          <w:color w:val="333333"/>
          <w:kern w:val="0"/>
          <w:sz w:val="32"/>
          <w:szCs w:val="28"/>
          <w:lang w:eastAsia="zh-CN"/>
        </w:rPr>
        <w:t>减少</w:t>
      </w:r>
      <w:r>
        <w:rPr>
          <w:rFonts w:hint="default" w:ascii="Times New Roman" w:hAnsi="Times New Roman" w:eastAsia="仿宋" w:cs="Times New Roman"/>
          <w:color w:val="000000"/>
          <w:sz w:val="28"/>
        </w:rPr>
        <w:t>。</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32"/>
        </w:rPr>
        <w:t>（二）年度支出总体情况</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省</w:t>
      </w:r>
      <w:r>
        <w:rPr>
          <w:rFonts w:hint="eastAsia" w:ascii="Times New Roman" w:hAnsi="Times New Roman" w:eastAsia="仿宋_GB2312" w:cs="Times New Roman"/>
          <w:b w:val="0"/>
          <w:bCs/>
          <w:color w:val="333333"/>
          <w:kern w:val="0"/>
          <w:sz w:val="32"/>
          <w:szCs w:val="28"/>
          <w:lang w:eastAsia="zh-CN"/>
        </w:rPr>
        <w:t>卫生健康委员会政务服务中心201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度总支出</w:t>
      </w:r>
      <w:r>
        <w:rPr>
          <w:rFonts w:hint="eastAsia" w:ascii="Times New Roman" w:hAnsi="Times New Roman" w:eastAsia="仿宋_GB2312" w:cs="Times New Roman"/>
          <w:b w:val="0"/>
          <w:bCs/>
          <w:color w:val="333333"/>
          <w:kern w:val="0"/>
          <w:sz w:val="32"/>
          <w:szCs w:val="28"/>
          <w:lang w:val="en-US" w:eastAsia="zh-CN"/>
        </w:rPr>
        <w:t>2269.86</w:t>
      </w:r>
      <w:r>
        <w:rPr>
          <w:rFonts w:hint="default" w:ascii="Times New Roman" w:hAnsi="Times New Roman" w:eastAsia="仿宋_GB2312" w:cs="Times New Roman"/>
          <w:b w:val="0"/>
          <w:bCs/>
          <w:color w:val="333333"/>
          <w:kern w:val="0"/>
          <w:sz w:val="32"/>
          <w:szCs w:val="28"/>
        </w:rPr>
        <w:t>万元，其中本年支出</w:t>
      </w:r>
      <w:r>
        <w:rPr>
          <w:rFonts w:hint="eastAsia" w:ascii="Times New Roman" w:hAnsi="Times New Roman" w:eastAsia="仿宋_GB2312" w:cs="Times New Roman"/>
          <w:b w:val="0"/>
          <w:bCs/>
          <w:color w:val="333333"/>
          <w:kern w:val="0"/>
          <w:sz w:val="32"/>
          <w:szCs w:val="28"/>
          <w:lang w:val="en-US" w:eastAsia="zh-CN"/>
        </w:rPr>
        <w:t>2107.85</w:t>
      </w:r>
      <w:r>
        <w:rPr>
          <w:rFonts w:hint="default" w:ascii="Times New Roman" w:hAnsi="Times New Roman" w:eastAsia="仿宋_GB2312" w:cs="Times New Roman"/>
          <w:b w:val="0"/>
          <w:bCs/>
          <w:color w:val="333333"/>
          <w:kern w:val="0"/>
          <w:sz w:val="32"/>
          <w:szCs w:val="28"/>
        </w:rPr>
        <w:t>万元。具体情况如下：</w:t>
      </w:r>
    </w:p>
    <w:p>
      <w:pPr>
        <w:widowControl/>
        <w:numPr>
          <w:ilvl w:val="0"/>
          <w:numId w:val="0"/>
        </w:numPr>
        <w:wordWrap/>
        <w:adjustRightInd/>
        <w:spacing w:before="0" w:beforeLines="0" w:after="0" w:afterLines="0" w:line="560" w:lineRule="exact"/>
        <w:ind w:leftChars="0" w:right="0" w:rightChars="0" w:firstLine="640" w:firstLineChars="200"/>
        <w:textAlignment w:val="auto"/>
        <w:outlineLvl w:val="9"/>
        <w:rPr>
          <w:rFonts w:hint="eastAsia" w:ascii="Times New Roman" w:hAnsi="Times New Roman" w:eastAsia="仿宋_GB2312" w:cs="Times New Roman"/>
          <w:b w:val="0"/>
          <w:bCs/>
          <w:color w:val="333333"/>
          <w:kern w:val="0"/>
          <w:sz w:val="32"/>
          <w:szCs w:val="28"/>
          <w:lang w:eastAsia="zh-CN"/>
        </w:rPr>
      </w:pPr>
      <w:r>
        <w:rPr>
          <w:rFonts w:hint="eastAsia" w:ascii="Times New Roman" w:hAnsi="Times New Roman" w:eastAsia="仿宋_GB2312" w:cs="Times New Roman"/>
          <w:b w:val="0"/>
          <w:bCs/>
          <w:color w:val="333333"/>
          <w:kern w:val="0"/>
          <w:sz w:val="32"/>
          <w:szCs w:val="28"/>
          <w:lang w:val="en-US" w:eastAsia="zh-CN"/>
        </w:rPr>
        <w:t>1.</w:t>
      </w:r>
      <w:r>
        <w:rPr>
          <w:rFonts w:hint="default" w:ascii="Times New Roman" w:hAnsi="Times New Roman" w:eastAsia="仿宋_GB2312" w:cs="Times New Roman"/>
          <w:b w:val="0"/>
          <w:bCs/>
          <w:color w:val="333333"/>
          <w:kern w:val="0"/>
          <w:sz w:val="32"/>
          <w:szCs w:val="28"/>
        </w:rPr>
        <w:t>基本支出</w:t>
      </w:r>
      <w:r>
        <w:rPr>
          <w:rFonts w:hint="eastAsia" w:ascii="Times New Roman" w:hAnsi="Times New Roman" w:eastAsia="仿宋_GB2312" w:cs="Times New Roman"/>
          <w:b w:val="0"/>
          <w:bCs/>
          <w:color w:val="333333"/>
          <w:kern w:val="0"/>
          <w:sz w:val="32"/>
          <w:szCs w:val="28"/>
          <w:lang w:val="en-US" w:eastAsia="zh-CN"/>
        </w:rPr>
        <w:t>892.11</w:t>
      </w:r>
      <w:r>
        <w:rPr>
          <w:rFonts w:hint="default" w:ascii="Times New Roman" w:hAnsi="Times New Roman" w:eastAsia="仿宋_GB2312" w:cs="Times New Roman"/>
          <w:b w:val="0"/>
          <w:bCs/>
          <w:color w:val="333333"/>
          <w:kern w:val="0"/>
          <w:sz w:val="32"/>
          <w:szCs w:val="28"/>
        </w:rPr>
        <w:t>万元，比上年决算数增加</w:t>
      </w:r>
      <w:r>
        <w:rPr>
          <w:rFonts w:hint="eastAsia" w:ascii="Times New Roman" w:hAnsi="Times New Roman" w:eastAsia="仿宋_GB2312" w:cs="Times New Roman"/>
          <w:b w:val="0"/>
          <w:bCs/>
          <w:color w:val="333333"/>
          <w:kern w:val="0"/>
          <w:sz w:val="32"/>
          <w:szCs w:val="28"/>
          <w:lang w:val="en-US" w:eastAsia="zh-CN"/>
        </w:rPr>
        <w:t>181.25</w:t>
      </w:r>
      <w:r>
        <w:rPr>
          <w:rFonts w:hint="default" w:ascii="Times New Roman" w:hAnsi="Times New Roman" w:eastAsia="仿宋_GB2312" w:cs="Times New Roman"/>
          <w:b w:val="0"/>
          <w:bCs/>
          <w:color w:val="333333"/>
          <w:kern w:val="0"/>
          <w:sz w:val="32"/>
          <w:szCs w:val="28"/>
        </w:rPr>
        <w:t>万元，增长</w:t>
      </w:r>
      <w:r>
        <w:rPr>
          <w:rFonts w:hint="eastAsia" w:ascii="Times New Roman" w:hAnsi="Times New Roman" w:eastAsia="仿宋_GB2312" w:cs="Times New Roman"/>
          <w:b w:val="0"/>
          <w:bCs/>
          <w:color w:val="333333"/>
          <w:kern w:val="0"/>
          <w:sz w:val="32"/>
          <w:szCs w:val="28"/>
          <w:lang w:val="en-US" w:eastAsia="zh-CN"/>
        </w:rPr>
        <w:t>25.50</w:t>
      </w:r>
      <w:r>
        <w:rPr>
          <w:rFonts w:hint="default" w:ascii="Times New Roman" w:hAnsi="Times New Roman" w:eastAsia="仿宋_GB2312" w:cs="Times New Roman"/>
          <w:b w:val="0"/>
          <w:bCs/>
          <w:color w:val="333333"/>
          <w:kern w:val="0"/>
          <w:sz w:val="32"/>
          <w:szCs w:val="28"/>
        </w:rPr>
        <w:t>%，主要变动情况：</w:t>
      </w:r>
      <w:r>
        <w:rPr>
          <w:rFonts w:hint="eastAsia" w:ascii="Times New Roman" w:hAnsi="Times New Roman" w:eastAsia="仿宋_GB2312" w:cs="Times New Roman"/>
          <w:b w:val="0"/>
          <w:bCs/>
          <w:color w:val="333333"/>
          <w:kern w:val="0"/>
          <w:sz w:val="32"/>
          <w:szCs w:val="28"/>
          <w:lang w:val="en-US" w:eastAsia="zh-CN"/>
        </w:rPr>
        <w:t>2019年</w:t>
      </w:r>
      <w:r>
        <w:rPr>
          <w:rFonts w:hint="eastAsia" w:ascii="Times New Roman" w:hAnsi="Times New Roman" w:eastAsia="仿宋_GB2312" w:cs="Times New Roman"/>
          <w:b w:val="0"/>
          <w:bCs/>
          <w:color w:val="333333"/>
          <w:kern w:val="0"/>
          <w:sz w:val="32"/>
          <w:szCs w:val="28"/>
          <w:lang w:eastAsia="zh-CN"/>
        </w:rPr>
        <w:t>新增</w:t>
      </w:r>
      <w:r>
        <w:rPr>
          <w:rFonts w:hint="eastAsia" w:ascii="Times New Roman" w:hAnsi="Times New Roman" w:eastAsia="仿宋_GB2312" w:cs="Times New Roman"/>
          <w:b w:val="0"/>
          <w:bCs/>
          <w:color w:val="333333"/>
          <w:kern w:val="0"/>
          <w:sz w:val="32"/>
          <w:szCs w:val="28"/>
          <w:lang w:val="en-US" w:eastAsia="zh-CN"/>
        </w:rPr>
        <w:t>3名在编</w:t>
      </w:r>
      <w:r>
        <w:rPr>
          <w:rFonts w:hint="eastAsia" w:ascii="Times New Roman" w:hAnsi="Times New Roman" w:eastAsia="仿宋_GB2312" w:cs="Times New Roman"/>
          <w:b w:val="0"/>
          <w:bCs/>
          <w:color w:val="333333"/>
          <w:kern w:val="0"/>
          <w:sz w:val="32"/>
          <w:szCs w:val="28"/>
          <w:lang w:eastAsia="zh-CN"/>
        </w:rPr>
        <w:t>人员及工资政策调整，</w:t>
      </w:r>
      <w:r>
        <w:rPr>
          <w:rFonts w:hint="eastAsia" w:ascii="Times New Roman" w:hAnsi="Times New Roman" w:eastAsia="仿宋_GB2312" w:cs="Times New Roman"/>
          <w:b w:val="0"/>
          <w:bCs/>
          <w:color w:val="333333"/>
          <w:kern w:val="0"/>
          <w:sz w:val="32"/>
          <w:szCs w:val="28"/>
          <w:lang w:val="en-US" w:eastAsia="zh-CN"/>
        </w:rPr>
        <w:t>2019年人员经费</w:t>
      </w:r>
      <w:r>
        <w:rPr>
          <w:rFonts w:hint="eastAsia" w:ascii="Times New Roman" w:hAnsi="Times New Roman" w:eastAsia="仿宋_GB2312" w:cs="Times New Roman"/>
          <w:b w:val="0"/>
          <w:bCs/>
          <w:color w:val="333333"/>
          <w:kern w:val="0"/>
          <w:sz w:val="32"/>
          <w:szCs w:val="28"/>
          <w:lang w:eastAsia="zh-CN"/>
        </w:rPr>
        <w:t>增长。</w:t>
      </w:r>
    </w:p>
    <w:p>
      <w:pPr>
        <w:widowControl/>
        <w:numPr>
          <w:ilvl w:val="0"/>
          <w:numId w:val="0"/>
        </w:numPr>
        <w:wordWrap/>
        <w:adjustRightInd/>
        <w:spacing w:before="0" w:beforeLines="0" w:after="0" w:afterLines="0" w:line="560" w:lineRule="exact"/>
        <w:ind w:leftChars="0" w:right="0" w:rightChars="0" w:firstLine="640" w:firstLineChars="200"/>
        <w:textAlignment w:val="auto"/>
        <w:outlineLvl w:val="9"/>
        <w:rPr>
          <w:rFonts w:hint="default" w:ascii="Times New Roman" w:hAnsi="Times New Roman" w:eastAsia="仿宋_GB2312" w:cs="Times New Roman"/>
          <w:b w:val="0"/>
          <w:bCs/>
          <w:color w:val="333333"/>
          <w:kern w:val="0"/>
          <w:sz w:val="32"/>
          <w:szCs w:val="28"/>
          <w:lang w:eastAsia="zh-CN"/>
        </w:rPr>
      </w:pPr>
      <w:r>
        <w:rPr>
          <w:rFonts w:hint="eastAsia" w:ascii="Times New Roman" w:hAnsi="Times New Roman" w:eastAsia="仿宋_GB2312" w:cs="Times New Roman"/>
          <w:b w:val="0"/>
          <w:bCs/>
          <w:color w:val="333333"/>
          <w:kern w:val="0"/>
          <w:sz w:val="32"/>
          <w:szCs w:val="28"/>
          <w:lang w:val="en-US" w:eastAsia="zh-CN"/>
        </w:rPr>
        <w:t>2.</w:t>
      </w:r>
      <w:r>
        <w:rPr>
          <w:rFonts w:hint="default" w:ascii="Times New Roman" w:hAnsi="Times New Roman" w:eastAsia="仿宋_GB2312" w:cs="Times New Roman"/>
          <w:b w:val="0"/>
          <w:bCs/>
          <w:color w:val="333333"/>
          <w:kern w:val="0"/>
          <w:sz w:val="32"/>
          <w:szCs w:val="28"/>
        </w:rPr>
        <w:t>项目支出</w:t>
      </w:r>
      <w:r>
        <w:rPr>
          <w:rFonts w:hint="eastAsia" w:ascii="Times New Roman" w:hAnsi="Times New Roman" w:eastAsia="仿宋_GB2312" w:cs="Times New Roman"/>
          <w:b w:val="0"/>
          <w:bCs/>
          <w:color w:val="333333"/>
          <w:kern w:val="0"/>
          <w:sz w:val="32"/>
          <w:szCs w:val="28"/>
          <w:lang w:val="en-US" w:eastAsia="zh-CN"/>
        </w:rPr>
        <w:t>1215.74</w:t>
      </w:r>
      <w:r>
        <w:rPr>
          <w:rFonts w:hint="default" w:ascii="Times New Roman" w:hAnsi="Times New Roman" w:eastAsia="仿宋_GB2312" w:cs="Times New Roman"/>
          <w:b w:val="0"/>
          <w:bCs/>
          <w:color w:val="333333"/>
          <w:kern w:val="0"/>
          <w:sz w:val="32"/>
          <w:szCs w:val="28"/>
        </w:rPr>
        <w:t>万元，比上年决算数</w:t>
      </w:r>
      <w:r>
        <w:rPr>
          <w:rFonts w:hint="eastAsia" w:ascii="Times New Roman" w:hAnsi="Times New Roman" w:eastAsia="仿宋_GB2312" w:cs="Times New Roman"/>
          <w:b w:val="0"/>
          <w:bCs/>
          <w:color w:val="333333"/>
          <w:kern w:val="0"/>
          <w:sz w:val="32"/>
          <w:szCs w:val="28"/>
          <w:lang w:eastAsia="zh-CN"/>
        </w:rPr>
        <w:t>减少</w:t>
      </w:r>
      <w:r>
        <w:rPr>
          <w:rFonts w:hint="eastAsia" w:ascii="Times New Roman" w:hAnsi="Times New Roman" w:eastAsia="仿宋_GB2312" w:cs="Times New Roman"/>
          <w:b w:val="0"/>
          <w:bCs/>
          <w:color w:val="333333"/>
          <w:kern w:val="0"/>
          <w:sz w:val="32"/>
          <w:szCs w:val="28"/>
          <w:lang w:val="en-US" w:eastAsia="zh-CN"/>
        </w:rPr>
        <w:t>36.25</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下降</w:t>
      </w:r>
      <w:r>
        <w:rPr>
          <w:rFonts w:hint="eastAsia" w:ascii="Times New Roman" w:hAnsi="Times New Roman" w:eastAsia="仿宋_GB2312" w:cs="Times New Roman"/>
          <w:b w:val="0"/>
          <w:bCs/>
          <w:color w:val="333333"/>
          <w:kern w:val="0"/>
          <w:sz w:val="32"/>
          <w:szCs w:val="28"/>
          <w:lang w:val="en-US" w:eastAsia="zh-CN"/>
        </w:rPr>
        <w:t>2.90</w:t>
      </w:r>
      <w:r>
        <w:rPr>
          <w:rFonts w:hint="default" w:ascii="Times New Roman" w:hAnsi="Times New Roman" w:eastAsia="仿宋_GB2312" w:cs="Times New Roman"/>
          <w:b w:val="0"/>
          <w:bCs/>
          <w:color w:val="333333"/>
          <w:kern w:val="0"/>
          <w:sz w:val="32"/>
          <w:szCs w:val="28"/>
        </w:rPr>
        <w:t>%，主要变动情况：</w:t>
      </w:r>
      <w:r>
        <w:rPr>
          <w:rFonts w:hint="eastAsia" w:ascii="Times New Roman" w:hAnsi="Times New Roman" w:eastAsia="仿宋_GB2312" w:cs="Times New Roman"/>
          <w:b w:val="0"/>
          <w:bCs/>
          <w:color w:val="333333"/>
          <w:kern w:val="0"/>
          <w:sz w:val="32"/>
          <w:szCs w:val="28"/>
          <w:lang w:eastAsia="zh-CN"/>
        </w:rPr>
        <w:t>跟上年度对比，主要是第六次卫生服务调查项目及车辆购置更新项目已在</w:t>
      </w:r>
      <w:r>
        <w:rPr>
          <w:rFonts w:hint="eastAsia" w:ascii="Times New Roman" w:hAnsi="Times New Roman" w:eastAsia="仿宋_GB2312" w:cs="Times New Roman"/>
          <w:b w:val="0"/>
          <w:bCs/>
          <w:color w:val="333333"/>
          <w:kern w:val="0"/>
          <w:sz w:val="32"/>
          <w:szCs w:val="28"/>
          <w:lang w:val="en-US" w:eastAsia="zh-CN"/>
        </w:rPr>
        <w:t>2018年完成，2019年无此项目经费安排</w:t>
      </w:r>
      <w:r>
        <w:rPr>
          <w:rFonts w:hint="default" w:ascii="Times New Roman" w:hAnsi="Times New Roman" w:eastAsia="仿宋_GB2312" w:cs="Times New Roman"/>
          <w:b w:val="0"/>
          <w:bCs/>
          <w:color w:val="333333"/>
          <w:kern w:val="0"/>
          <w:sz w:val="32"/>
          <w:szCs w:val="28"/>
          <w:lang w:eastAsia="zh-CN"/>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3.上缴上级支出0万元，</w:t>
      </w:r>
      <w:r>
        <w:rPr>
          <w:rFonts w:hint="eastAsia" w:ascii="Times New Roman" w:hAnsi="Times New Roman" w:eastAsia="仿宋_GB2312" w:cs="Times New Roman"/>
          <w:b w:val="0"/>
          <w:bCs/>
          <w:color w:val="333333"/>
          <w:kern w:val="0"/>
          <w:sz w:val="32"/>
          <w:szCs w:val="28"/>
          <w:lang w:eastAsia="zh-CN"/>
        </w:rPr>
        <w:t>跟</w:t>
      </w:r>
      <w:r>
        <w:rPr>
          <w:rFonts w:hint="default" w:ascii="Times New Roman" w:hAnsi="Times New Roman" w:eastAsia="仿宋_GB2312" w:cs="Times New Roman"/>
          <w:b w:val="0"/>
          <w:bCs/>
          <w:color w:val="333333"/>
          <w:kern w:val="0"/>
          <w:sz w:val="32"/>
          <w:szCs w:val="28"/>
        </w:rPr>
        <w:t>上年决算数</w:t>
      </w:r>
      <w:r>
        <w:rPr>
          <w:rFonts w:hint="eastAsia" w:ascii="Times New Roman" w:hAnsi="Times New Roman" w:eastAsia="仿宋_GB2312" w:cs="Times New Roman"/>
          <w:b w:val="0"/>
          <w:bCs/>
          <w:color w:val="333333"/>
          <w:kern w:val="0"/>
          <w:sz w:val="32"/>
          <w:szCs w:val="28"/>
          <w:lang w:eastAsia="zh-CN"/>
        </w:rPr>
        <w:t>对比，无增减变化</w:t>
      </w:r>
      <w:r>
        <w:rPr>
          <w:rFonts w:hint="default" w:ascii="Times New Roman" w:hAnsi="Times New Roman" w:eastAsia="仿宋_GB2312" w:cs="Times New Roman"/>
          <w:b w:val="0"/>
          <w:bCs/>
          <w:color w:val="333333"/>
          <w:kern w:val="0"/>
          <w:sz w:val="32"/>
          <w:szCs w:val="28"/>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4.经营支出0万元，</w:t>
      </w:r>
      <w:r>
        <w:rPr>
          <w:rFonts w:hint="eastAsia" w:ascii="Times New Roman" w:hAnsi="Times New Roman" w:eastAsia="仿宋_GB2312" w:cs="Times New Roman"/>
          <w:b w:val="0"/>
          <w:bCs/>
          <w:color w:val="333333"/>
          <w:kern w:val="0"/>
          <w:sz w:val="32"/>
          <w:szCs w:val="28"/>
          <w:lang w:eastAsia="zh-CN"/>
        </w:rPr>
        <w:t>跟</w:t>
      </w:r>
      <w:r>
        <w:rPr>
          <w:rFonts w:hint="default" w:ascii="Times New Roman" w:hAnsi="Times New Roman" w:eastAsia="仿宋_GB2312" w:cs="Times New Roman"/>
          <w:b w:val="0"/>
          <w:bCs/>
          <w:color w:val="333333"/>
          <w:kern w:val="0"/>
          <w:sz w:val="32"/>
          <w:szCs w:val="28"/>
        </w:rPr>
        <w:t>上年决算数</w:t>
      </w:r>
      <w:r>
        <w:rPr>
          <w:rFonts w:hint="eastAsia" w:ascii="Times New Roman" w:hAnsi="Times New Roman" w:eastAsia="仿宋_GB2312" w:cs="Times New Roman"/>
          <w:b w:val="0"/>
          <w:bCs/>
          <w:color w:val="333333"/>
          <w:kern w:val="0"/>
          <w:sz w:val="32"/>
          <w:szCs w:val="28"/>
          <w:lang w:eastAsia="zh-CN"/>
        </w:rPr>
        <w:t>对比，无增减变化</w:t>
      </w:r>
      <w:r>
        <w:rPr>
          <w:rFonts w:hint="default" w:ascii="Times New Roman" w:hAnsi="Times New Roman" w:eastAsia="仿宋_GB2312" w:cs="Times New Roman"/>
          <w:b w:val="0"/>
          <w:bCs/>
          <w:color w:val="333333"/>
          <w:kern w:val="0"/>
          <w:sz w:val="32"/>
          <w:szCs w:val="28"/>
        </w:rPr>
        <w:t>。</w:t>
      </w: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5.对附属单位补助支出0 万元，</w:t>
      </w:r>
      <w:r>
        <w:rPr>
          <w:rFonts w:hint="eastAsia" w:ascii="Times New Roman" w:hAnsi="Times New Roman" w:eastAsia="仿宋_GB2312" w:cs="Times New Roman"/>
          <w:b w:val="0"/>
          <w:bCs/>
          <w:color w:val="333333"/>
          <w:kern w:val="0"/>
          <w:sz w:val="32"/>
          <w:szCs w:val="28"/>
          <w:lang w:eastAsia="zh-CN"/>
        </w:rPr>
        <w:t>跟</w:t>
      </w:r>
      <w:r>
        <w:rPr>
          <w:rFonts w:hint="default" w:ascii="Times New Roman" w:hAnsi="Times New Roman" w:eastAsia="仿宋_GB2312" w:cs="Times New Roman"/>
          <w:b w:val="0"/>
          <w:bCs/>
          <w:color w:val="333333"/>
          <w:kern w:val="0"/>
          <w:sz w:val="32"/>
          <w:szCs w:val="28"/>
        </w:rPr>
        <w:t>上年决算数</w:t>
      </w:r>
      <w:r>
        <w:rPr>
          <w:rFonts w:hint="eastAsia" w:ascii="Times New Roman" w:hAnsi="Times New Roman" w:eastAsia="仿宋_GB2312" w:cs="Times New Roman"/>
          <w:b w:val="0"/>
          <w:bCs/>
          <w:color w:val="333333"/>
          <w:kern w:val="0"/>
          <w:sz w:val="32"/>
          <w:szCs w:val="28"/>
          <w:lang w:eastAsia="zh-CN"/>
        </w:rPr>
        <w:t>对比，无增减变化</w:t>
      </w:r>
      <w:r>
        <w:rPr>
          <w:rFonts w:hint="default" w:ascii="Times New Roman" w:hAnsi="Times New Roman" w:eastAsia="仿宋_GB2312" w:cs="Times New Roman"/>
          <w:b w:val="0"/>
          <w:bCs/>
          <w:color w:val="333333"/>
          <w:kern w:val="0"/>
          <w:sz w:val="32"/>
          <w:szCs w:val="28"/>
        </w:rPr>
        <w:t>。</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eastAsia" w:ascii="Times New Roman" w:hAnsi="Times New Roman" w:eastAsia="黑体" w:cs="Times New Roman"/>
          <w:b w:val="0"/>
          <w:bCs/>
          <w:color w:val="000000"/>
          <w:sz w:val="32"/>
          <w:lang w:eastAsia="zh-CN"/>
        </w:rPr>
        <w:t>二</w:t>
      </w:r>
      <w:r>
        <w:rPr>
          <w:rFonts w:hint="eastAsia" w:ascii="Times New Roman" w:hAnsi="Times New Roman" w:eastAsia="黑体" w:cs="Times New Roman"/>
          <w:b w:val="0"/>
          <w:bCs/>
          <w:color w:val="000000"/>
          <w:sz w:val="32"/>
        </w:rPr>
        <w:t>、</w:t>
      </w:r>
      <w:r>
        <w:rPr>
          <w:rFonts w:hint="eastAsia" w:ascii="Times New Roman" w:hAnsi="Times New Roman" w:eastAsia="黑体" w:cs="Times New Roman"/>
          <w:b w:val="0"/>
          <w:bCs/>
          <w:color w:val="000000"/>
          <w:sz w:val="32"/>
          <w:lang w:eastAsia="zh-CN"/>
        </w:rPr>
        <w:t>201</w:t>
      </w:r>
      <w:r>
        <w:rPr>
          <w:rFonts w:hint="eastAsia" w:ascii="Times New Roman" w:hAnsi="Times New Roman" w:eastAsia="黑体" w:cs="Times New Roman"/>
          <w:b w:val="0"/>
          <w:bCs/>
          <w:color w:val="000000"/>
          <w:sz w:val="32"/>
          <w:lang w:val="en-US" w:eastAsia="zh-CN"/>
        </w:rPr>
        <w:t>9</w:t>
      </w:r>
      <w:r>
        <w:rPr>
          <w:rFonts w:hint="eastAsia" w:ascii="Times New Roman" w:hAnsi="Times New Roman" w:eastAsia="黑体" w:cs="Times New Roman"/>
          <w:b w:val="0"/>
          <w:bCs/>
          <w:color w:val="000000"/>
          <w:sz w:val="32"/>
          <w:lang w:eastAsia="zh-CN"/>
        </w:rPr>
        <w:t>年</w:t>
      </w:r>
      <w:r>
        <w:rPr>
          <w:rFonts w:hint="eastAsia" w:ascii="Times New Roman" w:hAnsi="Times New Roman" w:eastAsia="黑体" w:cs="Times New Roman"/>
          <w:b w:val="0"/>
          <w:bCs/>
          <w:color w:val="000000"/>
          <w:sz w:val="32"/>
        </w:rPr>
        <w:t>度</w:t>
      </w:r>
      <w:r>
        <w:rPr>
          <w:rFonts w:hint="eastAsia" w:ascii="Times New Roman" w:hAnsi="Times New Roman" w:eastAsia="黑体" w:cs="Times New Roman"/>
          <w:b w:val="0"/>
          <w:bCs/>
          <w:color w:val="000000"/>
          <w:sz w:val="32"/>
          <w:lang w:eastAsia="zh-CN"/>
        </w:rPr>
        <w:t>财政拨款</w:t>
      </w:r>
      <w:r>
        <w:rPr>
          <w:rFonts w:hint="default" w:ascii="Times New Roman" w:hAnsi="Times New Roman" w:eastAsia="黑体" w:cs="Times New Roman"/>
          <w:b w:val="0"/>
          <w:bCs/>
          <w:color w:val="000000"/>
          <w:sz w:val="32"/>
        </w:rPr>
        <w:t>收入支出</w:t>
      </w:r>
      <w:r>
        <w:rPr>
          <w:rFonts w:hint="eastAsia" w:ascii="Times New Roman" w:hAnsi="Times New Roman" w:eastAsia="黑体" w:cs="Times New Roman"/>
          <w:b w:val="0"/>
          <w:bCs/>
          <w:color w:val="000000"/>
          <w:sz w:val="32"/>
          <w:lang w:eastAsia="zh-CN"/>
        </w:rPr>
        <w:t>决算</w:t>
      </w:r>
      <w:r>
        <w:rPr>
          <w:rFonts w:hint="default" w:ascii="Times New Roman" w:hAnsi="Times New Roman" w:eastAsia="黑体" w:cs="Times New Roman"/>
          <w:b w:val="0"/>
          <w:bCs/>
          <w:color w:val="000000"/>
          <w:sz w:val="32"/>
        </w:rPr>
        <w:t>情况说明</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32"/>
        </w:rPr>
        <w:t>（一）</w:t>
      </w:r>
      <w:r>
        <w:rPr>
          <w:rFonts w:hint="eastAsia" w:ascii="Times New Roman" w:hAnsi="Times New Roman" w:eastAsia="楷体_GB2312" w:cs="Times New Roman"/>
          <w:b w:val="0"/>
          <w:bCs/>
          <w:color w:val="000000"/>
          <w:sz w:val="32"/>
          <w:lang w:eastAsia="zh-CN"/>
        </w:rPr>
        <w:t>201</w:t>
      </w:r>
      <w:r>
        <w:rPr>
          <w:rFonts w:hint="eastAsia" w:ascii="Times New Roman" w:hAnsi="Times New Roman" w:eastAsia="楷体_GB2312" w:cs="Times New Roman"/>
          <w:b w:val="0"/>
          <w:bCs/>
          <w:color w:val="000000"/>
          <w:sz w:val="32"/>
          <w:lang w:val="en-US" w:eastAsia="zh-CN"/>
        </w:rPr>
        <w:t>9</w:t>
      </w:r>
      <w:r>
        <w:rPr>
          <w:rFonts w:hint="eastAsia" w:ascii="Times New Roman" w:hAnsi="Times New Roman" w:eastAsia="楷体_GB2312" w:cs="Times New Roman"/>
          <w:b w:val="0"/>
          <w:bCs/>
          <w:color w:val="000000"/>
          <w:sz w:val="32"/>
          <w:lang w:eastAsia="zh-CN"/>
        </w:rPr>
        <w:t>年</w:t>
      </w:r>
      <w:r>
        <w:rPr>
          <w:rFonts w:hint="default" w:ascii="Times New Roman" w:hAnsi="Times New Roman" w:eastAsia="楷体_GB2312" w:cs="Times New Roman"/>
          <w:b w:val="0"/>
          <w:bCs/>
          <w:color w:val="000000"/>
          <w:sz w:val="32"/>
        </w:rPr>
        <w:t>度财政拨款收入说明</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省</w:t>
      </w:r>
      <w:r>
        <w:rPr>
          <w:rFonts w:hint="eastAsia" w:ascii="Times New Roman" w:hAnsi="Times New Roman" w:eastAsia="仿宋_GB2312" w:cs="Times New Roman"/>
          <w:b w:val="0"/>
          <w:bCs/>
          <w:color w:val="333333"/>
          <w:kern w:val="0"/>
          <w:sz w:val="32"/>
          <w:szCs w:val="28"/>
          <w:lang w:eastAsia="zh-CN"/>
        </w:rPr>
        <w:t>卫生健康委员会政务服务中心201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度财政拨款收入合计</w:t>
      </w:r>
      <w:r>
        <w:rPr>
          <w:rFonts w:hint="eastAsia" w:ascii="Times New Roman" w:hAnsi="Times New Roman" w:eastAsia="仿宋_GB2312" w:cs="Times New Roman"/>
          <w:b w:val="0"/>
          <w:bCs/>
          <w:color w:val="333333"/>
          <w:kern w:val="0"/>
          <w:sz w:val="32"/>
          <w:szCs w:val="28"/>
          <w:lang w:val="en-US" w:eastAsia="zh-CN"/>
        </w:rPr>
        <w:t>1815.01</w:t>
      </w:r>
      <w:r>
        <w:rPr>
          <w:rFonts w:hint="default" w:ascii="Times New Roman" w:hAnsi="Times New Roman" w:eastAsia="仿宋_GB2312" w:cs="Times New Roman"/>
          <w:b w:val="0"/>
          <w:bCs/>
          <w:color w:val="333333"/>
          <w:kern w:val="0"/>
          <w:sz w:val="32"/>
          <w:szCs w:val="28"/>
        </w:rPr>
        <w:t>万元。其中：一般公共预算财政拨款收入</w:t>
      </w:r>
      <w:r>
        <w:rPr>
          <w:rFonts w:hint="eastAsia" w:ascii="Times New Roman" w:hAnsi="Times New Roman" w:eastAsia="仿宋_GB2312" w:cs="Times New Roman"/>
          <w:b w:val="0"/>
          <w:bCs/>
          <w:color w:val="333333"/>
          <w:kern w:val="0"/>
          <w:sz w:val="32"/>
          <w:szCs w:val="28"/>
          <w:lang w:val="en-US" w:eastAsia="zh-CN"/>
        </w:rPr>
        <w:t>1815.01</w:t>
      </w:r>
      <w:r>
        <w:rPr>
          <w:rFonts w:hint="default" w:ascii="Times New Roman" w:hAnsi="Times New Roman" w:eastAsia="仿宋_GB2312" w:cs="Times New Roman"/>
          <w:b w:val="0"/>
          <w:bCs/>
          <w:color w:val="333333"/>
          <w:kern w:val="0"/>
          <w:sz w:val="32"/>
          <w:szCs w:val="28"/>
        </w:rPr>
        <w:t xml:space="preserve"> 万元，比上年决算数</w:t>
      </w:r>
      <w:r>
        <w:rPr>
          <w:rFonts w:hint="eastAsia" w:ascii="Times New Roman" w:hAnsi="Times New Roman" w:eastAsia="仿宋_GB2312" w:cs="Times New Roman"/>
          <w:b w:val="0"/>
          <w:bCs/>
          <w:color w:val="333333"/>
          <w:kern w:val="0"/>
          <w:sz w:val="32"/>
          <w:szCs w:val="28"/>
          <w:lang w:eastAsia="zh-CN"/>
        </w:rPr>
        <w:t>增加</w:t>
      </w:r>
      <w:r>
        <w:rPr>
          <w:rFonts w:hint="eastAsia" w:ascii="Times New Roman" w:hAnsi="Times New Roman" w:eastAsia="仿宋_GB2312" w:cs="Times New Roman"/>
          <w:b w:val="0"/>
          <w:bCs/>
          <w:color w:val="333333"/>
          <w:kern w:val="0"/>
          <w:sz w:val="32"/>
          <w:szCs w:val="28"/>
          <w:lang w:val="en-US" w:eastAsia="zh-CN"/>
        </w:rPr>
        <w:t>30.56</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增长</w:t>
      </w:r>
      <w:r>
        <w:rPr>
          <w:rFonts w:hint="eastAsia" w:ascii="Times New Roman" w:hAnsi="Times New Roman" w:eastAsia="仿宋_GB2312" w:cs="Times New Roman"/>
          <w:b w:val="0"/>
          <w:bCs/>
          <w:color w:val="333333"/>
          <w:kern w:val="0"/>
          <w:sz w:val="32"/>
          <w:szCs w:val="28"/>
          <w:lang w:val="en-US" w:eastAsia="zh-CN"/>
        </w:rPr>
        <w:t>1.71</w:t>
      </w:r>
      <w:r>
        <w:rPr>
          <w:rFonts w:hint="default" w:ascii="Times New Roman" w:hAnsi="Times New Roman" w:eastAsia="仿宋_GB2312" w:cs="Times New Roman"/>
          <w:b w:val="0"/>
          <w:bCs/>
          <w:color w:val="333333"/>
          <w:kern w:val="0"/>
          <w:sz w:val="32"/>
          <w:szCs w:val="28"/>
        </w:rPr>
        <w:t xml:space="preserve"> %。主要变动情况：</w:t>
      </w:r>
      <w:r>
        <w:rPr>
          <w:rFonts w:hint="eastAsia" w:ascii="Times New Roman" w:hAnsi="Times New Roman" w:eastAsia="仿宋_GB2312" w:cs="Times New Roman"/>
          <w:b w:val="0"/>
          <w:bCs/>
          <w:color w:val="auto"/>
          <w:kern w:val="0"/>
          <w:sz w:val="32"/>
          <w:szCs w:val="28"/>
          <w:lang w:eastAsia="zh-CN"/>
        </w:rPr>
        <w:t>在编人员增加，人员经费增加</w:t>
      </w:r>
      <w:r>
        <w:rPr>
          <w:rFonts w:hint="default" w:ascii="Times New Roman" w:hAnsi="Times New Roman" w:eastAsia="仿宋_GB2312" w:cs="Times New Roman"/>
          <w:b w:val="0"/>
          <w:bCs/>
          <w:color w:val="auto"/>
          <w:kern w:val="0"/>
          <w:sz w:val="32"/>
          <w:szCs w:val="28"/>
        </w:rPr>
        <w:t>；</w:t>
      </w:r>
      <w:r>
        <w:rPr>
          <w:rFonts w:hint="default" w:ascii="Times New Roman" w:hAnsi="Times New Roman" w:eastAsia="仿宋_GB2312" w:cs="Times New Roman"/>
          <w:b w:val="0"/>
          <w:bCs/>
          <w:color w:val="333333"/>
          <w:kern w:val="0"/>
          <w:sz w:val="32"/>
          <w:szCs w:val="28"/>
        </w:rPr>
        <w:t>政府性基金预算财政拨款收入 0万元，</w:t>
      </w:r>
      <w:r>
        <w:rPr>
          <w:rFonts w:hint="eastAsia" w:ascii="Times New Roman" w:hAnsi="Times New Roman" w:eastAsia="仿宋_GB2312" w:cs="Times New Roman"/>
          <w:b w:val="0"/>
          <w:bCs/>
          <w:color w:val="333333"/>
          <w:kern w:val="0"/>
          <w:sz w:val="32"/>
          <w:szCs w:val="28"/>
          <w:lang w:eastAsia="zh-CN"/>
        </w:rPr>
        <w:t>跟</w:t>
      </w:r>
      <w:r>
        <w:rPr>
          <w:rFonts w:hint="default" w:ascii="Times New Roman" w:hAnsi="Times New Roman" w:eastAsia="仿宋_GB2312" w:cs="Times New Roman"/>
          <w:b w:val="0"/>
          <w:bCs/>
          <w:color w:val="333333"/>
          <w:kern w:val="0"/>
          <w:sz w:val="32"/>
          <w:szCs w:val="28"/>
        </w:rPr>
        <w:t>上年决算数</w:t>
      </w:r>
      <w:r>
        <w:rPr>
          <w:rFonts w:hint="eastAsia" w:ascii="Times New Roman" w:hAnsi="Times New Roman" w:eastAsia="仿宋_GB2312" w:cs="Times New Roman"/>
          <w:b w:val="0"/>
          <w:bCs/>
          <w:color w:val="333333"/>
          <w:kern w:val="0"/>
          <w:sz w:val="32"/>
          <w:szCs w:val="28"/>
          <w:lang w:eastAsia="zh-CN"/>
        </w:rPr>
        <w:t>对比，无增减变化</w:t>
      </w:r>
      <w:r>
        <w:rPr>
          <w:rFonts w:hint="default" w:ascii="Times New Roman" w:hAnsi="Times New Roman" w:eastAsia="仿宋_GB2312" w:cs="Times New Roman"/>
          <w:b w:val="0"/>
          <w:bCs/>
          <w:color w:val="333333"/>
          <w:kern w:val="0"/>
          <w:sz w:val="32"/>
          <w:szCs w:val="28"/>
        </w:rPr>
        <w:t>。</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32"/>
        </w:rPr>
        <w:t>（二）</w:t>
      </w:r>
      <w:r>
        <w:rPr>
          <w:rFonts w:hint="eastAsia" w:ascii="Times New Roman" w:hAnsi="Times New Roman" w:eastAsia="楷体_GB2312" w:cs="Times New Roman"/>
          <w:b w:val="0"/>
          <w:bCs/>
          <w:color w:val="000000"/>
          <w:sz w:val="32"/>
          <w:lang w:eastAsia="zh-CN"/>
        </w:rPr>
        <w:t>201</w:t>
      </w:r>
      <w:r>
        <w:rPr>
          <w:rFonts w:hint="eastAsia" w:ascii="Times New Roman" w:hAnsi="Times New Roman" w:eastAsia="楷体_GB2312" w:cs="Times New Roman"/>
          <w:b w:val="0"/>
          <w:bCs/>
          <w:color w:val="000000"/>
          <w:sz w:val="32"/>
          <w:lang w:val="en-US" w:eastAsia="zh-CN"/>
        </w:rPr>
        <w:t>9</w:t>
      </w:r>
      <w:r>
        <w:rPr>
          <w:rFonts w:hint="eastAsia" w:ascii="Times New Roman" w:hAnsi="Times New Roman" w:eastAsia="楷体_GB2312" w:cs="Times New Roman"/>
          <w:b w:val="0"/>
          <w:bCs/>
          <w:color w:val="000000"/>
          <w:sz w:val="32"/>
          <w:lang w:eastAsia="zh-CN"/>
        </w:rPr>
        <w:t>年</w:t>
      </w:r>
      <w:r>
        <w:rPr>
          <w:rFonts w:hint="default" w:ascii="Times New Roman" w:hAnsi="Times New Roman" w:eastAsia="楷体_GB2312" w:cs="Times New Roman"/>
          <w:b w:val="0"/>
          <w:bCs/>
          <w:color w:val="000000"/>
          <w:sz w:val="32"/>
        </w:rPr>
        <w:t>度财政拨款支出说明</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省</w:t>
      </w:r>
      <w:r>
        <w:rPr>
          <w:rFonts w:hint="eastAsia" w:ascii="Times New Roman" w:hAnsi="Times New Roman" w:eastAsia="仿宋_GB2312" w:cs="Times New Roman"/>
          <w:b w:val="0"/>
          <w:bCs/>
          <w:color w:val="333333"/>
          <w:kern w:val="0"/>
          <w:sz w:val="32"/>
          <w:szCs w:val="28"/>
          <w:lang w:eastAsia="zh-CN"/>
        </w:rPr>
        <w:t>卫生健康委员会政务服务中心201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度财政拨款支出合计</w:t>
      </w:r>
      <w:r>
        <w:rPr>
          <w:rFonts w:hint="eastAsia" w:ascii="Times New Roman" w:hAnsi="Times New Roman" w:eastAsia="仿宋_GB2312" w:cs="Times New Roman"/>
          <w:b w:val="0"/>
          <w:bCs/>
          <w:color w:val="333333"/>
          <w:kern w:val="0"/>
          <w:sz w:val="32"/>
          <w:szCs w:val="28"/>
          <w:lang w:val="en-US" w:eastAsia="zh-CN"/>
        </w:rPr>
        <w:t>1895.6</w:t>
      </w:r>
      <w:r>
        <w:rPr>
          <w:rFonts w:hint="default" w:ascii="Times New Roman" w:hAnsi="Times New Roman" w:eastAsia="仿宋_GB2312" w:cs="Times New Roman"/>
          <w:b w:val="0"/>
          <w:bCs/>
          <w:color w:val="333333"/>
          <w:kern w:val="0"/>
          <w:sz w:val="32"/>
          <w:szCs w:val="28"/>
        </w:rPr>
        <w:t>万元。其中：一般公共预算财政拨款支出</w:t>
      </w:r>
      <w:r>
        <w:rPr>
          <w:rFonts w:hint="eastAsia" w:ascii="Times New Roman" w:hAnsi="Times New Roman" w:eastAsia="仿宋_GB2312" w:cs="Times New Roman"/>
          <w:b w:val="0"/>
          <w:bCs/>
          <w:color w:val="333333"/>
          <w:kern w:val="0"/>
          <w:sz w:val="32"/>
          <w:szCs w:val="28"/>
          <w:lang w:val="en-US" w:eastAsia="zh-CN"/>
        </w:rPr>
        <w:t>1895.6</w:t>
      </w:r>
      <w:r>
        <w:rPr>
          <w:rFonts w:hint="default" w:ascii="Times New Roman" w:hAnsi="Times New Roman" w:eastAsia="仿宋_GB2312" w:cs="Times New Roman"/>
          <w:b w:val="0"/>
          <w:bCs/>
          <w:color w:val="333333"/>
          <w:kern w:val="0"/>
          <w:sz w:val="32"/>
          <w:szCs w:val="28"/>
        </w:rPr>
        <w:t>万元，</w:t>
      </w:r>
      <w:r>
        <w:rPr>
          <w:rFonts w:hint="default" w:ascii="Times New Roman" w:hAnsi="Times New Roman" w:eastAsia="仿宋_GB2312" w:cs="Times New Roman"/>
          <w:b w:val="0"/>
          <w:bCs/>
          <w:color w:val="auto"/>
          <w:kern w:val="0"/>
          <w:sz w:val="32"/>
          <w:szCs w:val="28"/>
        </w:rPr>
        <w:t>比上年决算数</w:t>
      </w:r>
      <w:r>
        <w:rPr>
          <w:rFonts w:hint="eastAsia" w:ascii="Times New Roman" w:hAnsi="Times New Roman" w:eastAsia="仿宋_GB2312" w:cs="Times New Roman"/>
          <w:b w:val="0"/>
          <w:bCs/>
          <w:color w:val="auto"/>
          <w:kern w:val="0"/>
          <w:sz w:val="32"/>
          <w:szCs w:val="28"/>
          <w:lang w:eastAsia="zh-CN"/>
        </w:rPr>
        <w:t>增加</w:t>
      </w:r>
      <w:r>
        <w:rPr>
          <w:rFonts w:hint="eastAsia" w:ascii="Times New Roman" w:hAnsi="Times New Roman" w:eastAsia="仿宋_GB2312" w:cs="Times New Roman"/>
          <w:b w:val="0"/>
          <w:bCs/>
          <w:color w:val="auto"/>
          <w:kern w:val="0"/>
          <w:sz w:val="32"/>
          <w:szCs w:val="28"/>
          <w:lang w:val="en-US" w:eastAsia="zh-CN"/>
        </w:rPr>
        <w:t>221.71</w:t>
      </w:r>
      <w:r>
        <w:rPr>
          <w:rFonts w:hint="default" w:ascii="Times New Roman" w:hAnsi="Times New Roman" w:eastAsia="仿宋_GB2312" w:cs="Times New Roman"/>
          <w:b w:val="0"/>
          <w:bCs/>
          <w:color w:val="auto"/>
          <w:kern w:val="0"/>
          <w:sz w:val="32"/>
          <w:szCs w:val="28"/>
        </w:rPr>
        <w:t>万元，</w:t>
      </w:r>
      <w:r>
        <w:rPr>
          <w:rFonts w:hint="eastAsia" w:ascii="Times New Roman" w:hAnsi="Times New Roman" w:eastAsia="仿宋_GB2312" w:cs="Times New Roman"/>
          <w:b w:val="0"/>
          <w:bCs/>
          <w:color w:val="auto"/>
          <w:kern w:val="0"/>
          <w:sz w:val="32"/>
          <w:szCs w:val="28"/>
          <w:lang w:eastAsia="zh-CN"/>
        </w:rPr>
        <w:t>增长</w:t>
      </w:r>
      <w:r>
        <w:rPr>
          <w:rFonts w:hint="eastAsia" w:ascii="Times New Roman" w:hAnsi="Times New Roman" w:eastAsia="仿宋_GB2312" w:cs="Times New Roman"/>
          <w:b w:val="0"/>
          <w:bCs/>
          <w:color w:val="auto"/>
          <w:kern w:val="0"/>
          <w:sz w:val="32"/>
          <w:szCs w:val="28"/>
          <w:lang w:val="en-US" w:eastAsia="zh-CN"/>
        </w:rPr>
        <w:t>13.25</w:t>
      </w:r>
      <w:r>
        <w:rPr>
          <w:rFonts w:hint="default" w:ascii="Times New Roman" w:hAnsi="Times New Roman" w:eastAsia="仿宋_GB2312" w:cs="Times New Roman"/>
          <w:b w:val="0"/>
          <w:bCs/>
          <w:color w:val="auto"/>
          <w:kern w:val="0"/>
          <w:sz w:val="32"/>
          <w:szCs w:val="28"/>
        </w:rPr>
        <w:t>%；主要变动情况：</w:t>
      </w:r>
      <w:r>
        <w:rPr>
          <w:rFonts w:hint="eastAsia" w:ascii="Times New Roman" w:hAnsi="Times New Roman" w:eastAsia="仿宋_GB2312" w:cs="Times New Roman"/>
          <w:b w:val="0"/>
          <w:bCs/>
          <w:color w:val="auto"/>
          <w:kern w:val="0"/>
          <w:sz w:val="32"/>
          <w:szCs w:val="28"/>
          <w:lang w:val="en-US" w:eastAsia="zh-CN"/>
        </w:rPr>
        <w:t>2018年结转的信息化项目在2019年支出</w:t>
      </w:r>
      <w:r>
        <w:rPr>
          <w:rFonts w:hint="default" w:ascii="Times New Roman" w:hAnsi="Times New Roman" w:eastAsia="仿宋_GB2312" w:cs="Times New Roman"/>
          <w:b w:val="0"/>
          <w:bCs/>
          <w:color w:val="auto"/>
          <w:kern w:val="0"/>
          <w:sz w:val="32"/>
          <w:szCs w:val="28"/>
        </w:rPr>
        <w:t>；</w:t>
      </w:r>
      <w:r>
        <w:rPr>
          <w:rFonts w:hint="default" w:ascii="Times New Roman" w:hAnsi="Times New Roman" w:eastAsia="仿宋_GB2312" w:cs="Times New Roman"/>
          <w:b w:val="0"/>
          <w:bCs/>
          <w:color w:val="333333"/>
          <w:kern w:val="0"/>
          <w:sz w:val="32"/>
          <w:szCs w:val="28"/>
        </w:rPr>
        <w:t>政府性基金预算财政拨款</w:t>
      </w:r>
      <w:r>
        <w:rPr>
          <w:rFonts w:hint="eastAsia" w:ascii="Times New Roman" w:hAnsi="Times New Roman" w:eastAsia="仿宋_GB2312" w:cs="Times New Roman"/>
          <w:b w:val="0"/>
          <w:bCs/>
          <w:color w:val="333333"/>
          <w:kern w:val="0"/>
          <w:sz w:val="32"/>
          <w:szCs w:val="28"/>
          <w:lang w:eastAsia="zh-CN"/>
        </w:rPr>
        <w:t>支出</w:t>
      </w:r>
      <w:r>
        <w:rPr>
          <w:rFonts w:hint="default" w:ascii="Times New Roman" w:hAnsi="Times New Roman" w:eastAsia="仿宋_GB2312" w:cs="Times New Roman"/>
          <w:b w:val="0"/>
          <w:bCs/>
          <w:color w:val="333333"/>
          <w:kern w:val="0"/>
          <w:sz w:val="32"/>
          <w:szCs w:val="28"/>
        </w:rPr>
        <w:t xml:space="preserve"> 0万元，</w:t>
      </w:r>
      <w:r>
        <w:rPr>
          <w:rFonts w:hint="eastAsia" w:ascii="Times New Roman" w:hAnsi="Times New Roman" w:eastAsia="仿宋_GB2312" w:cs="Times New Roman"/>
          <w:b w:val="0"/>
          <w:bCs/>
          <w:color w:val="333333"/>
          <w:kern w:val="0"/>
          <w:sz w:val="32"/>
          <w:szCs w:val="28"/>
          <w:lang w:eastAsia="zh-CN"/>
        </w:rPr>
        <w:t>跟</w:t>
      </w:r>
      <w:r>
        <w:rPr>
          <w:rFonts w:hint="default" w:ascii="Times New Roman" w:hAnsi="Times New Roman" w:eastAsia="仿宋_GB2312" w:cs="Times New Roman"/>
          <w:b w:val="0"/>
          <w:bCs/>
          <w:color w:val="333333"/>
          <w:kern w:val="0"/>
          <w:sz w:val="32"/>
          <w:szCs w:val="28"/>
        </w:rPr>
        <w:t>上年决算数</w:t>
      </w:r>
      <w:r>
        <w:rPr>
          <w:rFonts w:hint="eastAsia" w:ascii="Times New Roman" w:hAnsi="Times New Roman" w:eastAsia="仿宋_GB2312" w:cs="Times New Roman"/>
          <w:b w:val="0"/>
          <w:bCs/>
          <w:color w:val="333333"/>
          <w:kern w:val="0"/>
          <w:sz w:val="32"/>
          <w:szCs w:val="28"/>
          <w:lang w:eastAsia="zh-CN"/>
        </w:rPr>
        <w:t>对比，无增减变化</w:t>
      </w:r>
      <w:r>
        <w:rPr>
          <w:rFonts w:hint="default" w:ascii="Times New Roman" w:hAnsi="Times New Roman" w:eastAsia="仿宋_GB2312" w:cs="Times New Roman"/>
          <w:b w:val="0"/>
          <w:bCs/>
          <w:color w:val="333333"/>
          <w:kern w:val="0"/>
          <w:sz w:val="32"/>
          <w:szCs w:val="28"/>
        </w:rPr>
        <w:t>。</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黑体" w:cs="Times New Roman"/>
          <w:b w:val="0"/>
          <w:bCs/>
          <w:color w:val="000000"/>
          <w:sz w:val="32"/>
        </w:rPr>
      </w:pPr>
      <w:r>
        <w:rPr>
          <w:rFonts w:hint="default" w:ascii="Times New Roman" w:hAnsi="Times New Roman" w:eastAsia="黑体" w:cs="Times New Roman"/>
          <w:b w:val="0"/>
          <w:bCs/>
          <w:color w:val="000000"/>
          <w:sz w:val="32"/>
        </w:rPr>
        <w:t>三、</w:t>
      </w:r>
      <w:r>
        <w:rPr>
          <w:rFonts w:hint="eastAsia" w:ascii="Times New Roman" w:hAnsi="Times New Roman" w:eastAsia="黑体" w:cs="Times New Roman"/>
          <w:b w:val="0"/>
          <w:bCs/>
          <w:color w:val="000000"/>
          <w:sz w:val="32"/>
          <w:lang w:eastAsia="zh-CN"/>
        </w:rPr>
        <w:t>201</w:t>
      </w:r>
      <w:r>
        <w:rPr>
          <w:rFonts w:hint="eastAsia" w:ascii="Times New Roman" w:hAnsi="Times New Roman" w:eastAsia="黑体" w:cs="Times New Roman"/>
          <w:b w:val="0"/>
          <w:bCs/>
          <w:color w:val="000000"/>
          <w:sz w:val="32"/>
          <w:lang w:val="en-US" w:eastAsia="zh-CN"/>
        </w:rPr>
        <w:t>9</w:t>
      </w:r>
      <w:r>
        <w:rPr>
          <w:rFonts w:hint="eastAsia" w:ascii="Times New Roman" w:hAnsi="Times New Roman" w:eastAsia="黑体" w:cs="Times New Roman"/>
          <w:b w:val="0"/>
          <w:bCs/>
          <w:color w:val="000000"/>
          <w:sz w:val="32"/>
          <w:lang w:eastAsia="zh-CN"/>
        </w:rPr>
        <w:t>年</w:t>
      </w:r>
      <w:r>
        <w:rPr>
          <w:rFonts w:hint="default" w:ascii="Times New Roman" w:hAnsi="Times New Roman" w:eastAsia="黑体" w:cs="Times New Roman"/>
          <w:b w:val="0"/>
          <w:bCs/>
          <w:color w:val="000000"/>
          <w:sz w:val="32"/>
        </w:rPr>
        <w:t>度财政拨款“三公”经费支出决算情况说明</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省</w:t>
      </w:r>
      <w:r>
        <w:rPr>
          <w:rFonts w:hint="eastAsia" w:ascii="Times New Roman" w:hAnsi="Times New Roman" w:eastAsia="仿宋_GB2312" w:cs="Times New Roman"/>
          <w:b w:val="0"/>
          <w:bCs/>
          <w:color w:val="333333"/>
          <w:kern w:val="0"/>
          <w:sz w:val="32"/>
          <w:szCs w:val="28"/>
          <w:lang w:eastAsia="zh-CN"/>
        </w:rPr>
        <w:t>卫生健康委员会政务服务中心201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度“三公”经费财政拨款支出决算为</w:t>
      </w:r>
      <w:r>
        <w:rPr>
          <w:rFonts w:hint="eastAsia" w:ascii="Times New Roman" w:hAnsi="Times New Roman" w:eastAsia="仿宋_GB2312" w:cs="Times New Roman"/>
          <w:b w:val="0"/>
          <w:bCs/>
          <w:color w:val="333333"/>
          <w:kern w:val="0"/>
          <w:sz w:val="32"/>
          <w:szCs w:val="28"/>
          <w:lang w:val="en-US" w:eastAsia="zh-CN"/>
        </w:rPr>
        <w:t>3.50</w:t>
      </w:r>
      <w:r>
        <w:rPr>
          <w:rFonts w:hint="default" w:ascii="Times New Roman" w:hAnsi="Times New Roman" w:eastAsia="仿宋_GB2312" w:cs="Times New Roman"/>
          <w:b w:val="0"/>
          <w:bCs/>
          <w:color w:val="333333"/>
          <w:kern w:val="0"/>
          <w:sz w:val="32"/>
          <w:szCs w:val="28"/>
        </w:rPr>
        <w:t>万元，完成预算</w:t>
      </w:r>
      <w:r>
        <w:rPr>
          <w:rFonts w:hint="eastAsia" w:ascii="Times New Roman" w:hAnsi="Times New Roman" w:eastAsia="仿宋_GB2312" w:cs="Times New Roman"/>
          <w:b w:val="0"/>
          <w:bCs/>
          <w:color w:val="333333"/>
          <w:kern w:val="0"/>
          <w:sz w:val="32"/>
          <w:szCs w:val="28"/>
          <w:lang w:val="en-US" w:eastAsia="zh-CN"/>
        </w:rPr>
        <w:t>15.17</w:t>
      </w:r>
      <w:r>
        <w:rPr>
          <w:rFonts w:hint="default" w:ascii="Times New Roman" w:hAnsi="Times New Roman" w:eastAsia="仿宋_GB2312" w:cs="Times New Roman"/>
          <w:b w:val="0"/>
          <w:bCs/>
          <w:color w:val="333333"/>
          <w:kern w:val="0"/>
          <w:sz w:val="32"/>
          <w:szCs w:val="28"/>
        </w:rPr>
        <w:t>万元的</w:t>
      </w:r>
      <w:r>
        <w:rPr>
          <w:rFonts w:hint="eastAsia" w:ascii="Times New Roman" w:hAnsi="Times New Roman" w:eastAsia="仿宋_GB2312" w:cs="Times New Roman"/>
          <w:b w:val="0"/>
          <w:bCs/>
          <w:color w:val="333333"/>
          <w:kern w:val="0"/>
          <w:sz w:val="32"/>
          <w:szCs w:val="28"/>
          <w:lang w:val="en-US" w:eastAsia="zh-CN"/>
        </w:rPr>
        <w:t>23.07</w:t>
      </w:r>
      <w:r>
        <w:rPr>
          <w:rFonts w:hint="default" w:ascii="Times New Roman" w:hAnsi="Times New Roman" w:eastAsia="仿宋_GB2312" w:cs="Times New Roman"/>
          <w:b w:val="0"/>
          <w:bCs/>
          <w:color w:val="333333"/>
          <w:kern w:val="0"/>
          <w:sz w:val="32"/>
          <w:szCs w:val="28"/>
        </w:rPr>
        <w:t>%。其中：因公出国（境）费支出决算为</w:t>
      </w:r>
      <w:r>
        <w:rPr>
          <w:rFonts w:hint="eastAsia"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万元，完成预算</w:t>
      </w:r>
      <w:r>
        <w:rPr>
          <w:rFonts w:hint="eastAsia" w:ascii="Times New Roman" w:hAnsi="Times New Roman" w:eastAsia="仿宋_GB2312" w:cs="Times New Roman"/>
          <w:b w:val="0"/>
          <w:bCs/>
          <w:color w:val="333333"/>
          <w:kern w:val="0"/>
          <w:sz w:val="32"/>
          <w:szCs w:val="28"/>
          <w:lang w:val="en-US" w:eastAsia="zh-CN"/>
        </w:rPr>
        <w:t>2.52</w:t>
      </w:r>
      <w:r>
        <w:rPr>
          <w:rFonts w:hint="default" w:ascii="Times New Roman" w:hAnsi="Times New Roman" w:eastAsia="仿宋_GB2312" w:cs="Times New Roman"/>
          <w:b w:val="0"/>
          <w:bCs/>
          <w:color w:val="333333"/>
          <w:kern w:val="0"/>
          <w:sz w:val="32"/>
          <w:szCs w:val="28"/>
        </w:rPr>
        <w:t>万元的</w:t>
      </w:r>
      <w:r>
        <w:rPr>
          <w:rFonts w:hint="eastAsia"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%；公务用车购置及运行费支出决算为</w:t>
      </w:r>
      <w:r>
        <w:rPr>
          <w:rFonts w:hint="eastAsia" w:ascii="Times New Roman" w:hAnsi="Times New Roman" w:eastAsia="仿宋_GB2312" w:cs="Times New Roman"/>
          <w:b w:val="0"/>
          <w:bCs/>
          <w:color w:val="333333"/>
          <w:kern w:val="0"/>
          <w:sz w:val="32"/>
          <w:szCs w:val="28"/>
          <w:lang w:val="en-US" w:eastAsia="zh-CN"/>
        </w:rPr>
        <w:t>3.5</w:t>
      </w:r>
      <w:r>
        <w:rPr>
          <w:rFonts w:hint="default" w:ascii="Times New Roman" w:hAnsi="Times New Roman" w:eastAsia="仿宋_GB2312" w:cs="Times New Roman"/>
          <w:b w:val="0"/>
          <w:bCs/>
          <w:color w:val="333333"/>
          <w:kern w:val="0"/>
          <w:sz w:val="32"/>
          <w:szCs w:val="28"/>
        </w:rPr>
        <w:t>万元，完成预算</w:t>
      </w:r>
      <w:r>
        <w:rPr>
          <w:rFonts w:hint="eastAsia" w:ascii="Times New Roman" w:hAnsi="Times New Roman" w:eastAsia="仿宋_GB2312" w:cs="Times New Roman"/>
          <w:b w:val="0"/>
          <w:bCs/>
          <w:color w:val="333333"/>
          <w:kern w:val="0"/>
          <w:sz w:val="32"/>
          <w:szCs w:val="28"/>
          <w:lang w:val="en-US" w:eastAsia="zh-CN"/>
        </w:rPr>
        <w:t>12.65</w:t>
      </w:r>
      <w:r>
        <w:rPr>
          <w:rFonts w:hint="default" w:ascii="Times New Roman" w:hAnsi="Times New Roman" w:eastAsia="仿宋_GB2312" w:cs="Times New Roman"/>
          <w:b w:val="0"/>
          <w:bCs/>
          <w:color w:val="333333"/>
          <w:kern w:val="0"/>
          <w:sz w:val="32"/>
          <w:szCs w:val="28"/>
        </w:rPr>
        <w:t xml:space="preserve">万元的 </w:t>
      </w:r>
      <w:r>
        <w:rPr>
          <w:rFonts w:hint="eastAsia" w:ascii="Times New Roman" w:hAnsi="Times New Roman" w:eastAsia="仿宋_GB2312" w:cs="Times New Roman"/>
          <w:b w:val="0"/>
          <w:bCs/>
          <w:color w:val="333333"/>
          <w:kern w:val="0"/>
          <w:sz w:val="32"/>
          <w:szCs w:val="28"/>
          <w:lang w:val="en-US" w:eastAsia="zh-CN"/>
        </w:rPr>
        <w:t>27.67</w:t>
      </w:r>
      <w:r>
        <w:rPr>
          <w:rFonts w:hint="default" w:ascii="Times New Roman" w:hAnsi="Times New Roman" w:eastAsia="仿宋_GB2312" w:cs="Times New Roman"/>
          <w:b w:val="0"/>
          <w:bCs/>
          <w:color w:val="333333"/>
          <w:kern w:val="0"/>
          <w:sz w:val="32"/>
          <w:szCs w:val="28"/>
        </w:rPr>
        <w:t>%；公务接待费支出决算为</w:t>
      </w:r>
      <w:r>
        <w:rPr>
          <w:rFonts w:hint="eastAsia"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万元。</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FF0000"/>
          <w:kern w:val="0"/>
          <w:sz w:val="32"/>
          <w:szCs w:val="28"/>
        </w:rPr>
      </w:pPr>
      <w:r>
        <w:rPr>
          <w:rFonts w:hint="eastAsia" w:ascii="Times New Roman" w:hAnsi="Times New Roman" w:eastAsia="仿宋_GB2312" w:cs="Times New Roman"/>
          <w:b w:val="0"/>
          <w:bCs/>
          <w:color w:val="333333"/>
          <w:kern w:val="0"/>
          <w:sz w:val="32"/>
          <w:szCs w:val="28"/>
          <w:lang w:eastAsia="zh-CN"/>
        </w:rPr>
        <w:t>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度“三公”经费支出决算</w:t>
      </w:r>
      <w:r>
        <w:rPr>
          <w:rFonts w:hint="eastAsia" w:ascii="Times New Roman" w:hAnsi="Times New Roman" w:eastAsia="仿宋_GB2312" w:cs="Times New Roman"/>
          <w:b w:val="0"/>
          <w:bCs/>
          <w:color w:val="333333"/>
          <w:kern w:val="0"/>
          <w:sz w:val="32"/>
          <w:szCs w:val="28"/>
          <w:lang w:eastAsia="zh-CN"/>
        </w:rPr>
        <w:t>小于</w:t>
      </w:r>
      <w:r>
        <w:rPr>
          <w:rFonts w:hint="default" w:ascii="Times New Roman" w:hAnsi="Times New Roman" w:eastAsia="仿宋_GB2312" w:cs="Times New Roman"/>
          <w:b w:val="0"/>
          <w:bCs/>
          <w:color w:val="333333"/>
          <w:kern w:val="0"/>
          <w:sz w:val="32"/>
          <w:szCs w:val="28"/>
        </w:rPr>
        <w:t>预算数的主要变动情况情况：</w:t>
      </w:r>
      <w:r>
        <w:rPr>
          <w:rFonts w:hint="eastAsia" w:ascii="Times New Roman" w:hAnsi="Times New Roman" w:eastAsia="仿宋_GB2312" w:cs="Times New Roman"/>
          <w:b w:val="0"/>
          <w:bCs/>
          <w:color w:val="333333"/>
          <w:kern w:val="0"/>
          <w:sz w:val="32"/>
          <w:szCs w:val="28"/>
          <w:lang w:eastAsia="zh-CN"/>
        </w:rPr>
        <w:t>认真贯彻落实中央“八项规定”的精神和厉行节约要求，从严控制“三公”经</w:t>
      </w:r>
      <w:r>
        <w:rPr>
          <w:rFonts w:hint="eastAsia" w:ascii="Times New Roman" w:hAnsi="Times New Roman" w:eastAsia="仿宋_GB2312" w:cs="Times New Roman"/>
          <w:b w:val="0"/>
          <w:bCs/>
          <w:color w:val="auto"/>
          <w:kern w:val="0"/>
          <w:sz w:val="32"/>
          <w:szCs w:val="28"/>
          <w:lang w:eastAsia="zh-CN"/>
        </w:rPr>
        <w:t>费支出，全年实际支出明显低于预算</w:t>
      </w:r>
      <w:r>
        <w:rPr>
          <w:rFonts w:hint="default" w:ascii="Times New Roman" w:hAnsi="Times New Roman" w:eastAsia="仿宋_GB2312" w:cs="Times New Roman"/>
          <w:b w:val="0"/>
          <w:bCs/>
          <w:color w:val="auto"/>
          <w:kern w:val="0"/>
          <w:sz w:val="32"/>
          <w:szCs w:val="28"/>
        </w:rPr>
        <w:t>。</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r>
        <w:rPr>
          <w:rFonts w:hint="default" w:ascii="Times New Roman" w:hAnsi="Times New Roman" w:eastAsia="仿宋_GB2312" w:cs="Times New Roman"/>
          <w:b w:val="0"/>
          <w:bCs/>
          <w:color w:val="333333"/>
          <w:kern w:val="0"/>
          <w:sz w:val="32"/>
          <w:szCs w:val="28"/>
        </w:rPr>
        <w:t>与上年相比，</w:t>
      </w:r>
      <w:r>
        <w:rPr>
          <w:rFonts w:hint="eastAsia" w:ascii="Times New Roman" w:hAnsi="Times New Roman" w:eastAsia="仿宋_GB2312" w:cs="Times New Roman"/>
          <w:b w:val="0"/>
          <w:bCs/>
          <w:color w:val="333333"/>
          <w:kern w:val="0"/>
          <w:sz w:val="32"/>
          <w:szCs w:val="28"/>
          <w:lang w:eastAsia="zh-CN"/>
        </w:rPr>
        <w:t>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度“三公”经费财政拨款支出决算数比上年</w:t>
      </w:r>
      <w:r>
        <w:rPr>
          <w:rFonts w:hint="eastAsia" w:ascii="Times New Roman" w:hAnsi="Times New Roman" w:eastAsia="仿宋_GB2312" w:cs="Times New Roman"/>
          <w:b w:val="0"/>
          <w:bCs/>
          <w:color w:val="333333"/>
          <w:kern w:val="0"/>
          <w:sz w:val="32"/>
          <w:szCs w:val="28"/>
          <w:lang w:eastAsia="zh-CN"/>
        </w:rPr>
        <w:t>减少</w:t>
      </w:r>
      <w:r>
        <w:rPr>
          <w:rFonts w:hint="eastAsia" w:ascii="Times New Roman" w:hAnsi="Times New Roman" w:eastAsia="仿宋_GB2312" w:cs="Times New Roman"/>
          <w:b w:val="0"/>
          <w:bCs/>
          <w:color w:val="333333"/>
          <w:kern w:val="0"/>
          <w:sz w:val="32"/>
          <w:szCs w:val="28"/>
          <w:lang w:val="en-US" w:eastAsia="zh-CN"/>
        </w:rPr>
        <w:t>51.8</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下降</w:t>
      </w:r>
      <w:r>
        <w:rPr>
          <w:rFonts w:hint="eastAsia" w:ascii="Times New Roman" w:hAnsi="Times New Roman" w:eastAsia="仿宋_GB2312" w:cs="Times New Roman"/>
          <w:b w:val="0"/>
          <w:bCs/>
          <w:color w:val="333333"/>
          <w:kern w:val="0"/>
          <w:sz w:val="32"/>
          <w:szCs w:val="28"/>
          <w:lang w:val="en-US" w:eastAsia="zh-CN"/>
        </w:rPr>
        <w:t>93.67</w:t>
      </w:r>
      <w:r>
        <w:rPr>
          <w:rFonts w:hint="default" w:ascii="Times New Roman" w:hAnsi="Times New Roman" w:eastAsia="仿宋_GB2312" w:cs="Times New Roman"/>
          <w:b w:val="0"/>
          <w:bCs/>
          <w:color w:val="333333"/>
          <w:kern w:val="0"/>
          <w:sz w:val="32"/>
          <w:szCs w:val="28"/>
        </w:rPr>
        <w:t>%。其中：因公出国（境）费支出决算</w:t>
      </w:r>
      <w:r>
        <w:rPr>
          <w:rFonts w:hint="eastAsia" w:ascii="Times New Roman" w:hAnsi="Times New Roman" w:eastAsia="仿宋_GB2312" w:cs="Times New Roman"/>
          <w:b w:val="0"/>
          <w:bCs/>
          <w:color w:val="333333"/>
          <w:kern w:val="0"/>
          <w:sz w:val="32"/>
          <w:szCs w:val="28"/>
          <w:lang w:eastAsia="zh-CN"/>
        </w:rPr>
        <w:t>减少</w:t>
      </w:r>
      <w:r>
        <w:rPr>
          <w:rFonts w:hint="eastAsia" w:ascii="Times New Roman" w:hAnsi="Times New Roman" w:eastAsia="仿宋_GB2312" w:cs="Times New Roman"/>
          <w:b w:val="0"/>
          <w:bCs/>
          <w:color w:val="333333"/>
          <w:kern w:val="0"/>
          <w:sz w:val="32"/>
          <w:szCs w:val="28"/>
          <w:lang w:val="en-US" w:eastAsia="zh-CN"/>
        </w:rPr>
        <w:t>1.82</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，下降</w:t>
      </w:r>
      <w:r>
        <w:rPr>
          <w:rFonts w:hint="eastAsia" w:ascii="Times New Roman" w:hAnsi="Times New Roman" w:eastAsia="仿宋_GB2312" w:cs="Times New Roman"/>
          <w:b w:val="0"/>
          <w:bCs/>
          <w:color w:val="333333"/>
          <w:kern w:val="0"/>
          <w:sz w:val="32"/>
          <w:szCs w:val="28"/>
          <w:lang w:val="en-US" w:eastAsia="zh-CN"/>
        </w:rPr>
        <w:t>100%</w:t>
      </w:r>
      <w:r>
        <w:rPr>
          <w:rFonts w:hint="eastAsia" w:ascii="Times New Roman" w:hAnsi="Times New Roman" w:eastAsia="仿宋_GB2312" w:cs="Times New Roman"/>
          <w:b w:val="0"/>
          <w:bCs/>
          <w:color w:val="333333"/>
          <w:kern w:val="0"/>
          <w:sz w:val="32"/>
          <w:szCs w:val="28"/>
          <w:lang w:eastAsia="zh-CN"/>
        </w:rPr>
        <w:t>；</w:t>
      </w:r>
      <w:r>
        <w:rPr>
          <w:rFonts w:hint="default" w:ascii="Times New Roman" w:hAnsi="Times New Roman" w:eastAsia="仿宋_GB2312" w:cs="Times New Roman"/>
          <w:b w:val="0"/>
          <w:bCs/>
          <w:color w:val="333333"/>
          <w:kern w:val="0"/>
          <w:sz w:val="32"/>
          <w:szCs w:val="28"/>
        </w:rPr>
        <w:t>公务用车购置及运行费支出决算</w:t>
      </w:r>
      <w:r>
        <w:rPr>
          <w:rFonts w:hint="eastAsia" w:ascii="Times New Roman" w:hAnsi="Times New Roman" w:eastAsia="仿宋_GB2312" w:cs="Times New Roman"/>
          <w:b w:val="0"/>
          <w:bCs/>
          <w:color w:val="333333"/>
          <w:kern w:val="0"/>
          <w:sz w:val="32"/>
          <w:szCs w:val="28"/>
          <w:lang w:eastAsia="zh-CN"/>
        </w:rPr>
        <w:t>减少</w:t>
      </w:r>
      <w:r>
        <w:rPr>
          <w:rFonts w:hint="eastAsia" w:ascii="Times New Roman" w:hAnsi="Times New Roman" w:eastAsia="仿宋_GB2312" w:cs="Times New Roman"/>
          <w:b w:val="0"/>
          <w:bCs/>
          <w:color w:val="333333"/>
          <w:kern w:val="0"/>
          <w:sz w:val="32"/>
          <w:szCs w:val="28"/>
          <w:lang w:val="en-US" w:eastAsia="zh-CN"/>
        </w:rPr>
        <w:t>49.98</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下降</w:t>
      </w:r>
      <w:r>
        <w:rPr>
          <w:rFonts w:hint="eastAsia" w:ascii="Times New Roman" w:hAnsi="Times New Roman" w:eastAsia="仿宋_GB2312" w:cs="Times New Roman"/>
          <w:b w:val="0"/>
          <w:bCs/>
          <w:color w:val="333333"/>
          <w:kern w:val="0"/>
          <w:sz w:val="32"/>
          <w:szCs w:val="28"/>
          <w:lang w:val="en-US" w:eastAsia="zh-CN"/>
        </w:rPr>
        <w:t>93.45</w:t>
      </w:r>
      <w:r>
        <w:rPr>
          <w:rFonts w:hint="default" w:ascii="Times New Roman" w:hAnsi="Times New Roman" w:eastAsia="仿宋_GB2312" w:cs="Times New Roman"/>
          <w:b w:val="0"/>
          <w:bCs/>
          <w:color w:val="333333"/>
          <w:kern w:val="0"/>
          <w:sz w:val="32"/>
          <w:szCs w:val="28"/>
        </w:rPr>
        <w:t>%</w:t>
      </w:r>
      <w:r>
        <w:rPr>
          <w:rFonts w:hint="eastAsia" w:ascii="Times New Roman" w:hAnsi="Times New Roman" w:eastAsia="仿宋_GB2312" w:cs="Times New Roman"/>
          <w:b w:val="0"/>
          <w:bCs/>
          <w:color w:val="333333"/>
          <w:kern w:val="0"/>
          <w:sz w:val="32"/>
          <w:szCs w:val="28"/>
          <w:lang w:eastAsia="zh-CN"/>
        </w:rPr>
        <w:t>，主要原因是</w:t>
      </w:r>
      <w:r>
        <w:rPr>
          <w:rFonts w:hint="eastAsia" w:ascii="Times New Roman" w:hAnsi="Times New Roman" w:eastAsia="仿宋_GB2312" w:cs="Times New Roman"/>
          <w:b w:val="0"/>
          <w:bCs/>
          <w:color w:val="333333"/>
          <w:kern w:val="0"/>
          <w:sz w:val="32"/>
          <w:szCs w:val="28"/>
          <w:lang w:val="en-US" w:eastAsia="zh-CN"/>
        </w:rPr>
        <w:t>2019年中心无车辆购置的预算和支出</w:t>
      </w:r>
      <w:r>
        <w:rPr>
          <w:rFonts w:hint="default" w:ascii="Times New Roman" w:hAnsi="Times New Roman" w:eastAsia="仿宋_GB2312" w:cs="Times New Roman"/>
          <w:b w:val="0"/>
          <w:bCs/>
          <w:color w:val="333333"/>
          <w:kern w:val="0"/>
          <w:sz w:val="32"/>
          <w:szCs w:val="28"/>
        </w:rPr>
        <w:t>。</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黑体" w:cs="Times New Roman"/>
          <w:b w:val="0"/>
          <w:bCs/>
          <w:color w:val="000000"/>
          <w:sz w:val="32"/>
        </w:rPr>
      </w:pPr>
      <w:r>
        <w:rPr>
          <w:rFonts w:hint="default" w:ascii="Times New Roman" w:hAnsi="Times New Roman" w:eastAsia="黑体" w:cs="Times New Roman"/>
          <w:b w:val="0"/>
          <w:bCs/>
          <w:color w:val="000000"/>
          <w:sz w:val="32"/>
        </w:rPr>
        <w:t>四、其他重要事项的情况说明</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32"/>
        </w:rPr>
        <w:t>（</w:t>
      </w:r>
      <w:r>
        <w:rPr>
          <w:rFonts w:hint="eastAsia" w:ascii="Times New Roman" w:hAnsi="Times New Roman" w:eastAsia="楷体_GB2312" w:cs="Times New Roman"/>
          <w:b w:val="0"/>
          <w:bCs/>
          <w:color w:val="000000"/>
          <w:sz w:val="32"/>
          <w:lang w:eastAsia="zh-CN"/>
        </w:rPr>
        <w:t>一</w:t>
      </w:r>
      <w:r>
        <w:rPr>
          <w:rFonts w:hint="default" w:ascii="Times New Roman" w:hAnsi="Times New Roman" w:eastAsia="楷体_GB2312" w:cs="Times New Roman"/>
          <w:b w:val="0"/>
          <w:bCs/>
          <w:color w:val="000000"/>
          <w:sz w:val="32"/>
        </w:rPr>
        <w:t>）政府采购支出情况说明</w:t>
      </w:r>
    </w:p>
    <w:p>
      <w:pPr>
        <w:wordWrap/>
        <w:adjustRightInd/>
        <w:spacing w:before="0" w:beforeLines="0" w:after="0" w:afterLines="0" w:line="560" w:lineRule="exact"/>
        <w:ind w:left="0" w:leftChars="0" w:right="0" w:firstLine="640" w:firstLineChars="200"/>
        <w:textAlignment w:val="auto"/>
        <w:outlineLvl w:val="9"/>
        <w:rPr>
          <w:rFonts w:hint="eastAsia" w:ascii="Times New Roman" w:hAnsi="Times New Roman" w:eastAsia="仿宋_GB2312" w:cs="Times New Roman"/>
          <w:b w:val="0"/>
          <w:bCs/>
          <w:color w:val="333333"/>
          <w:kern w:val="0"/>
          <w:sz w:val="32"/>
          <w:szCs w:val="28"/>
          <w:highlight w:val="yellow"/>
          <w:lang w:val="en-US" w:eastAsia="zh-CN"/>
        </w:rPr>
      </w:pPr>
      <w:r>
        <w:rPr>
          <w:rFonts w:hint="eastAsia" w:ascii="Times New Roman" w:hAnsi="Times New Roman" w:eastAsia="仿宋_GB2312" w:cs="Times New Roman"/>
          <w:b w:val="0"/>
          <w:bCs/>
          <w:color w:val="333333"/>
          <w:kern w:val="0"/>
          <w:sz w:val="32"/>
          <w:szCs w:val="28"/>
          <w:lang w:eastAsia="zh-CN"/>
        </w:rPr>
        <w:t>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年中心</w:t>
      </w:r>
      <w:r>
        <w:rPr>
          <w:rFonts w:hint="default" w:ascii="Times New Roman" w:hAnsi="Times New Roman" w:eastAsia="仿宋_GB2312" w:cs="Times New Roman"/>
          <w:b w:val="0"/>
          <w:bCs/>
          <w:color w:val="333333"/>
          <w:kern w:val="0"/>
          <w:sz w:val="32"/>
          <w:szCs w:val="28"/>
        </w:rPr>
        <w:t>政府采购支出总额</w:t>
      </w:r>
      <w:r>
        <w:rPr>
          <w:rFonts w:hint="eastAsia" w:ascii="Times New Roman" w:hAnsi="Times New Roman" w:eastAsia="仿宋_GB2312" w:cs="Times New Roman"/>
          <w:b w:val="0"/>
          <w:bCs/>
          <w:color w:val="333333"/>
          <w:kern w:val="0"/>
          <w:sz w:val="32"/>
          <w:szCs w:val="28"/>
          <w:lang w:val="en-US" w:eastAsia="zh-CN"/>
        </w:rPr>
        <w:t>289.60</w:t>
      </w:r>
      <w:r>
        <w:rPr>
          <w:rFonts w:hint="default" w:ascii="Times New Roman" w:hAnsi="Times New Roman" w:eastAsia="仿宋_GB2312" w:cs="Times New Roman"/>
          <w:b w:val="0"/>
          <w:bCs/>
          <w:color w:val="333333"/>
          <w:kern w:val="0"/>
          <w:sz w:val="32"/>
          <w:szCs w:val="28"/>
        </w:rPr>
        <w:t>万元，其中：政府采购货物支出</w:t>
      </w:r>
      <w:r>
        <w:rPr>
          <w:rFonts w:hint="eastAsia" w:ascii="Times New Roman" w:hAnsi="Times New Roman" w:eastAsia="仿宋_GB2312" w:cs="Times New Roman"/>
          <w:b w:val="0"/>
          <w:bCs/>
          <w:color w:val="333333"/>
          <w:kern w:val="0"/>
          <w:sz w:val="32"/>
          <w:szCs w:val="28"/>
          <w:lang w:val="en-US" w:eastAsia="zh-CN"/>
        </w:rPr>
        <w:t>37.45</w:t>
      </w:r>
      <w:r>
        <w:rPr>
          <w:rFonts w:hint="default" w:ascii="Times New Roman" w:hAnsi="Times New Roman" w:eastAsia="仿宋_GB2312" w:cs="Times New Roman"/>
          <w:b w:val="0"/>
          <w:bCs/>
          <w:color w:val="333333"/>
          <w:kern w:val="0"/>
          <w:sz w:val="32"/>
          <w:szCs w:val="28"/>
        </w:rPr>
        <w:t>万元、政府采购工程支出</w:t>
      </w:r>
      <w:r>
        <w:rPr>
          <w:rFonts w:hint="eastAsia" w:ascii="Times New Roman" w:hAnsi="Times New Roman" w:eastAsia="仿宋_GB2312" w:cs="Times New Roman"/>
          <w:b w:val="0"/>
          <w:bCs/>
          <w:color w:val="333333"/>
          <w:kern w:val="0"/>
          <w:sz w:val="32"/>
          <w:szCs w:val="28"/>
          <w:lang w:val="en-US" w:eastAsia="zh-CN"/>
        </w:rPr>
        <w:t>0</w:t>
      </w:r>
      <w:r>
        <w:rPr>
          <w:rFonts w:hint="default" w:ascii="Times New Roman" w:hAnsi="Times New Roman" w:eastAsia="仿宋_GB2312" w:cs="Times New Roman"/>
          <w:b w:val="0"/>
          <w:bCs/>
          <w:color w:val="333333"/>
          <w:kern w:val="0"/>
          <w:sz w:val="32"/>
          <w:szCs w:val="28"/>
        </w:rPr>
        <w:t>万元、政府采购服务支出</w:t>
      </w:r>
      <w:r>
        <w:rPr>
          <w:rFonts w:hint="eastAsia" w:ascii="Times New Roman" w:hAnsi="Times New Roman" w:eastAsia="仿宋_GB2312" w:cs="Times New Roman"/>
          <w:b w:val="0"/>
          <w:bCs/>
          <w:color w:val="333333"/>
          <w:kern w:val="0"/>
          <w:sz w:val="32"/>
          <w:szCs w:val="28"/>
          <w:lang w:val="en-US" w:eastAsia="zh-CN"/>
        </w:rPr>
        <w:t>252.15</w:t>
      </w:r>
      <w:r>
        <w:rPr>
          <w:rFonts w:hint="default" w:ascii="Times New Roman" w:hAnsi="Times New Roman" w:eastAsia="仿宋_GB2312" w:cs="Times New Roman"/>
          <w:b w:val="0"/>
          <w:bCs/>
          <w:color w:val="333333"/>
          <w:kern w:val="0"/>
          <w:sz w:val="32"/>
          <w:szCs w:val="28"/>
        </w:rPr>
        <w:t>万元。</w:t>
      </w:r>
      <w:r>
        <w:rPr>
          <w:rFonts w:hint="eastAsia" w:ascii="Times New Roman" w:hAnsi="Times New Roman" w:eastAsia="仿宋_GB2312" w:cs="Times New Roman"/>
          <w:b w:val="0"/>
          <w:bCs/>
          <w:color w:val="333333"/>
          <w:kern w:val="0"/>
          <w:sz w:val="32"/>
          <w:szCs w:val="28"/>
          <w:lang w:eastAsia="zh-CN"/>
        </w:rPr>
        <w:t>主要为办公设备、印刷服务、租赁服务、维修服务等政府采购项目。</w:t>
      </w:r>
      <w:bookmarkStart w:id="4" w:name="_GoBack"/>
      <w:r>
        <w:rPr>
          <w:rFonts w:hint="eastAsia" w:ascii="Times New Roman" w:hAnsi="Times New Roman" w:eastAsia="仿宋_GB2312" w:cs="Times New Roman"/>
          <w:b w:val="0"/>
          <w:bCs/>
          <w:color w:val="333333"/>
          <w:kern w:val="0"/>
          <w:sz w:val="32"/>
          <w:szCs w:val="28"/>
          <w:highlight w:val="none"/>
          <w:lang w:eastAsia="zh-CN"/>
        </w:rPr>
        <w:t>其中授予中小企业的合同金额为</w:t>
      </w:r>
      <w:r>
        <w:rPr>
          <w:rFonts w:hint="eastAsia" w:ascii="Times New Roman" w:hAnsi="Times New Roman" w:eastAsia="仿宋_GB2312" w:cs="Times New Roman"/>
          <w:b w:val="0"/>
          <w:bCs/>
          <w:color w:val="333333"/>
          <w:kern w:val="0"/>
          <w:sz w:val="32"/>
          <w:szCs w:val="28"/>
          <w:highlight w:val="none"/>
          <w:lang w:val="en-US" w:eastAsia="zh-CN"/>
        </w:rPr>
        <w:t>50.8万元，占政府采购支出总金额的17.54%。</w:t>
      </w:r>
      <w:bookmarkEnd w:id="4"/>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32"/>
        </w:rPr>
        <w:t>（</w:t>
      </w:r>
      <w:r>
        <w:rPr>
          <w:rFonts w:hint="eastAsia" w:ascii="Times New Roman" w:hAnsi="Times New Roman" w:eastAsia="楷体_GB2312" w:cs="Times New Roman"/>
          <w:b w:val="0"/>
          <w:bCs/>
          <w:color w:val="000000"/>
          <w:sz w:val="32"/>
          <w:lang w:eastAsia="zh-CN"/>
        </w:rPr>
        <w:t>二</w:t>
      </w:r>
      <w:r>
        <w:rPr>
          <w:rFonts w:hint="default" w:ascii="Times New Roman" w:hAnsi="Times New Roman" w:eastAsia="楷体_GB2312" w:cs="Times New Roman"/>
          <w:b w:val="0"/>
          <w:bCs/>
          <w:color w:val="000000"/>
          <w:sz w:val="32"/>
        </w:rPr>
        <w:t>）国有资产占用情况</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auto"/>
          <w:kern w:val="0"/>
          <w:sz w:val="32"/>
          <w:szCs w:val="28"/>
        </w:rPr>
      </w:pPr>
      <w:r>
        <w:rPr>
          <w:rFonts w:hint="default" w:ascii="Times New Roman" w:hAnsi="Times New Roman" w:eastAsia="仿宋_GB2312" w:cs="Times New Roman"/>
          <w:b w:val="0"/>
          <w:bCs/>
          <w:color w:val="333333"/>
          <w:kern w:val="0"/>
          <w:sz w:val="32"/>
          <w:szCs w:val="28"/>
        </w:rPr>
        <w:t>截至</w:t>
      </w:r>
      <w:r>
        <w:rPr>
          <w:rFonts w:hint="eastAsia" w:ascii="Times New Roman" w:hAnsi="Times New Roman" w:eastAsia="仿宋_GB2312" w:cs="Times New Roman"/>
          <w:b w:val="0"/>
          <w:bCs/>
          <w:color w:val="333333"/>
          <w:kern w:val="0"/>
          <w:sz w:val="32"/>
          <w:szCs w:val="28"/>
          <w:lang w:eastAsia="zh-CN"/>
        </w:rPr>
        <w:t>201</w:t>
      </w:r>
      <w:r>
        <w:rPr>
          <w:rFonts w:hint="eastAsia" w:ascii="Times New Roman" w:hAnsi="Times New Roman" w:eastAsia="仿宋_GB2312" w:cs="Times New Roman"/>
          <w:b w:val="0"/>
          <w:bCs/>
          <w:color w:val="333333"/>
          <w:kern w:val="0"/>
          <w:sz w:val="32"/>
          <w:szCs w:val="28"/>
          <w:lang w:val="en-US" w:eastAsia="zh-CN"/>
        </w:rPr>
        <w:t>9</w:t>
      </w:r>
      <w:r>
        <w:rPr>
          <w:rFonts w:hint="eastAsia" w:ascii="Times New Roman" w:hAnsi="Times New Roman" w:eastAsia="仿宋_GB2312" w:cs="Times New Roman"/>
          <w:b w:val="0"/>
          <w:bCs/>
          <w:color w:val="333333"/>
          <w:kern w:val="0"/>
          <w:sz w:val="32"/>
          <w:szCs w:val="28"/>
          <w:lang w:eastAsia="zh-CN"/>
        </w:rPr>
        <w:t>年</w:t>
      </w:r>
      <w:r>
        <w:rPr>
          <w:rFonts w:hint="default" w:ascii="Times New Roman" w:hAnsi="Times New Roman" w:eastAsia="仿宋_GB2312" w:cs="Times New Roman"/>
          <w:b w:val="0"/>
          <w:bCs/>
          <w:color w:val="333333"/>
          <w:kern w:val="0"/>
          <w:sz w:val="32"/>
          <w:szCs w:val="28"/>
        </w:rPr>
        <w:t>12月31日，</w:t>
      </w:r>
      <w:r>
        <w:rPr>
          <w:rFonts w:hint="eastAsia" w:ascii="Times New Roman" w:hAnsi="Times New Roman" w:eastAsia="仿宋_GB2312" w:cs="Times New Roman"/>
          <w:b w:val="0"/>
          <w:bCs/>
          <w:color w:val="333333"/>
          <w:kern w:val="0"/>
          <w:sz w:val="32"/>
          <w:szCs w:val="28"/>
          <w:lang w:eastAsia="zh-CN"/>
        </w:rPr>
        <w:t>中心</w:t>
      </w:r>
      <w:r>
        <w:rPr>
          <w:rFonts w:hint="default" w:ascii="Times New Roman" w:hAnsi="Times New Roman" w:eastAsia="仿宋_GB2312" w:cs="Times New Roman"/>
          <w:b w:val="0"/>
          <w:bCs/>
          <w:color w:val="333333"/>
          <w:kern w:val="0"/>
          <w:sz w:val="32"/>
          <w:szCs w:val="28"/>
        </w:rPr>
        <w:t>共有车辆</w:t>
      </w:r>
      <w:r>
        <w:rPr>
          <w:rFonts w:hint="eastAsia" w:ascii="Times New Roman" w:hAnsi="Times New Roman" w:eastAsia="仿宋_GB2312" w:cs="Times New Roman"/>
          <w:b w:val="0"/>
          <w:bCs/>
          <w:color w:val="333333"/>
          <w:kern w:val="0"/>
          <w:sz w:val="32"/>
          <w:szCs w:val="28"/>
          <w:lang w:val="en-US" w:eastAsia="zh-CN"/>
        </w:rPr>
        <w:t>2</w:t>
      </w:r>
      <w:r>
        <w:rPr>
          <w:rFonts w:hint="default" w:ascii="Times New Roman" w:hAnsi="Times New Roman" w:eastAsia="仿宋_GB2312" w:cs="Times New Roman"/>
          <w:b w:val="0"/>
          <w:bCs/>
          <w:color w:val="333333"/>
          <w:kern w:val="0"/>
          <w:sz w:val="32"/>
          <w:szCs w:val="28"/>
        </w:rPr>
        <w:t>辆，</w:t>
      </w:r>
      <w:r>
        <w:rPr>
          <w:rFonts w:hint="eastAsia" w:ascii="Times New Roman" w:hAnsi="Times New Roman" w:eastAsia="仿宋_GB2312" w:cs="Times New Roman"/>
          <w:b w:val="0"/>
          <w:bCs/>
          <w:color w:val="333333"/>
          <w:kern w:val="0"/>
          <w:sz w:val="32"/>
          <w:szCs w:val="28"/>
          <w:lang w:val="en-US" w:eastAsia="zh-CN"/>
        </w:rPr>
        <w:t>主要是保障单位两地办公通</w:t>
      </w:r>
      <w:r>
        <w:rPr>
          <w:rFonts w:hint="eastAsia" w:ascii="Times New Roman" w:hAnsi="Times New Roman" w:eastAsia="仿宋_GB2312" w:cs="Times New Roman"/>
          <w:b w:val="0"/>
          <w:bCs/>
          <w:color w:val="auto"/>
          <w:kern w:val="0"/>
          <w:sz w:val="32"/>
          <w:szCs w:val="28"/>
          <w:lang w:val="en-US" w:eastAsia="zh-CN"/>
        </w:rPr>
        <w:t>讯及后勤服务管理</w:t>
      </w:r>
      <w:r>
        <w:rPr>
          <w:rFonts w:hint="default" w:ascii="Times New Roman" w:hAnsi="Times New Roman" w:eastAsia="仿宋_GB2312" w:cs="Times New Roman"/>
          <w:b w:val="0"/>
          <w:bCs/>
          <w:color w:val="auto"/>
          <w:kern w:val="0"/>
          <w:sz w:val="32"/>
          <w:szCs w:val="28"/>
        </w:rPr>
        <w:t>；单位价值50万元以上通用设备</w:t>
      </w:r>
      <w:r>
        <w:rPr>
          <w:rFonts w:hint="eastAsia" w:ascii="Times New Roman" w:hAnsi="Times New Roman" w:eastAsia="仿宋_GB2312" w:cs="Times New Roman"/>
          <w:b w:val="0"/>
          <w:bCs/>
          <w:color w:val="auto"/>
          <w:kern w:val="0"/>
          <w:sz w:val="32"/>
          <w:szCs w:val="28"/>
          <w:lang w:val="en-US" w:eastAsia="zh-CN"/>
        </w:rPr>
        <w:t>4</w:t>
      </w:r>
      <w:r>
        <w:rPr>
          <w:rFonts w:hint="default" w:ascii="Times New Roman" w:hAnsi="Times New Roman" w:eastAsia="仿宋_GB2312" w:cs="Times New Roman"/>
          <w:b w:val="0"/>
          <w:bCs/>
          <w:color w:val="auto"/>
          <w:kern w:val="0"/>
          <w:sz w:val="32"/>
          <w:szCs w:val="28"/>
        </w:rPr>
        <w:t>台</w:t>
      </w:r>
      <w:r>
        <w:rPr>
          <w:rFonts w:hint="eastAsia" w:ascii="Times New Roman" w:hAnsi="Times New Roman" w:eastAsia="仿宋_GB2312" w:cs="Times New Roman"/>
          <w:b w:val="0"/>
          <w:bCs/>
          <w:color w:val="auto"/>
          <w:kern w:val="0"/>
          <w:sz w:val="32"/>
          <w:szCs w:val="28"/>
          <w:lang w:eastAsia="zh-CN"/>
        </w:rPr>
        <w:t>，</w:t>
      </w:r>
      <w:r>
        <w:rPr>
          <w:rFonts w:hint="default" w:ascii="Times New Roman" w:hAnsi="Times New Roman" w:eastAsia="仿宋_GB2312" w:cs="Times New Roman"/>
          <w:b w:val="0"/>
          <w:bCs/>
          <w:color w:val="auto"/>
          <w:kern w:val="0"/>
          <w:sz w:val="32"/>
          <w:szCs w:val="28"/>
        </w:rPr>
        <w:t>单价100万元以上专用设备</w:t>
      </w:r>
      <w:r>
        <w:rPr>
          <w:rFonts w:hint="eastAsia" w:ascii="Times New Roman" w:hAnsi="Times New Roman" w:eastAsia="仿宋_GB2312" w:cs="Times New Roman"/>
          <w:b w:val="0"/>
          <w:bCs/>
          <w:color w:val="auto"/>
          <w:kern w:val="0"/>
          <w:sz w:val="32"/>
          <w:szCs w:val="28"/>
          <w:lang w:val="en-US" w:eastAsia="zh-CN"/>
        </w:rPr>
        <w:t>0</w:t>
      </w:r>
      <w:r>
        <w:rPr>
          <w:rFonts w:hint="default" w:ascii="Times New Roman" w:hAnsi="Times New Roman" w:eastAsia="仿宋_GB2312" w:cs="Times New Roman"/>
          <w:b w:val="0"/>
          <w:bCs/>
          <w:color w:val="auto"/>
          <w:kern w:val="0"/>
          <w:sz w:val="32"/>
          <w:szCs w:val="28"/>
        </w:rPr>
        <w:t>台。</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楷体_GB2312" w:cs="Times New Roman"/>
          <w:b w:val="0"/>
          <w:bCs/>
          <w:color w:val="auto"/>
          <w:sz w:val="32"/>
        </w:rPr>
      </w:pPr>
      <w:r>
        <w:rPr>
          <w:rFonts w:hint="default" w:ascii="Times New Roman" w:hAnsi="Times New Roman" w:eastAsia="楷体_GB2312" w:cs="Times New Roman"/>
          <w:b w:val="0"/>
          <w:bCs/>
          <w:color w:val="auto"/>
          <w:sz w:val="32"/>
        </w:rPr>
        <w:t>（</w:t>
      </w:r>
      <w:r>
        <w:rPr>
          <w:rFonts w:hint="eastAsia" w:ascii="Times New Roman" w:hAnsi="Times New Roman" w:eastAsia="楷体_GB2312" w:cs="Times New Roman"/>
          <w:b w:val="0"/>
          <w:bCs/>
          <w:color w:val="auto"/>
          <w:sz w:val="32"/>
          <w:lang w:eastAsia="zh-CN"/>
        </w:rPr>
        <w:t>三</w:t>
      </w:r>
      <w:r>
        <w:rPr>
          <w:rFonts w:hint="default" w:ascii="Times New Roman" w:hAnsi="Times New Roman" w:eastAsia="楷体_GB2312" w:cs="Times New Roman"/>
          <w:b w:val="0"/>
          <w:bCs/>
          <w:color w:val="auto"/>
          <w:sz w:val="32"/>
        </w:rPr>
        <w:t>）预算绩效管理工作开展情况。</w:t>
      </w:r>
    </w:p>
    <w:p>
      <w:pPr>
        <w:wordWrap/>
        <w:adjustRightInd/>
        <w:spacing w:before="0" w:beforeLines="0" w:after="0" w:afterLines="0" w:line="560" w:lineRule="exact"/>
        <w:ind w:left="0" w:leftChars="0" w:right="0" w:firstLine="640" w:firstLineChars="200"/>
        <w:textAlignment w:val="auto"/>
        <w:outlineLvl w:val="9"/>
        <w:rPr>
          <w:rFonts w:hint="eastAsia" w:ascii="Times New Roman" w:hAnsi="Times New Roman" w:eastAsia="仿宋_GB2312" w:cs="Times New Roman"/>
          <w:b w:val="0"/>
          <w:bCs/>
          <w:color w:val="auto"/>
          <w:kern w:val="0"/>
          <w:sz w:val="32"/>
          <w:szCs w:val="28"/>
          <w:lang w:eastAsia="zh-CN"/>
        </w:rPr>
      </w:pPr>
      <w:r>
        <w:rPr>
          <w:rFonts w:hint="default" w:ascii="Times New Roman" w:hAnsi="Times New Roman" w:eastAsia="仿宋_GB2312" w:cs="Times New Roman"/>
          <w:b w:val="0"/>
          <w:bCs/>
          <w:color w:val="auto"/>
          <w:kern w:val="0"/>
          <w:sz w:val="32"/>
          <w:szCs w:val="28"/>
        </w:rPr>
        <w:t>根据财政预算管理要求，</w:t>
      </w:r>
      <w:r>
        <w:rPr>
          <w:rFonts w:hint="eastAsia" w:ascii="Times New Roman" w:hAnsi="Times New Roman" w:eastAsia="仿宋_GB2312" w:cs="Times New Roman"/>
          <w:b w:val="0"/>
          <w:bCs/>
          <w:color w:val="auto"/>
          <w:kern w:val="0"/>
          <w:sz w:val="32"/>
          <w:szCs w:val="28"/>
          <w:lang w:eastAsia="zh-CN"/>
        </w:rPr>
        <w:t>201</w:t>
      </w:r>
      <w:r>
        <w:rPr>
          <w:rFonts w:hint="eastAsia" w:ascii="Times New Roman" w:hAnsi="Times New Roman" w:eastAsia="仿宋_GB2312" w:cs="Times New Roman"/>
          <w:b w:val="0"/>
          <w:bCs/>
          <w:color w:val="auto"/>
          <w:kern w:val="0"/>
          <w:sz w:val="32"/>
          <w:szCs w:val="28"/>
          <w:lang w:val="en-US" w:eastAsia="zh-CN"/>
        </w:rPr>
        <w:t>9</w:t>
      </w:r>
      <w:r>
        <w:rPr>
          <w:rFonts w:hint="eastAsia" w:ascii="Times New Roman" w:hAnsi="Times New Roman" w:eastAsia="仿宋_GB2312" w:cs="Times New Roman"/>
          <w:b w:val="0"/>
          <w:bCs/>
          <w:color w:val="auto"/>
          <w:kern w:val="0"/>
          <w:sz w:val="32"/>
          <w:szCs w:val="28"/>
          <w:lang w:eastAsia="zh-CN"/>
        </w:rPr>
        <w:t>年</w:t>
      </w:r>
      <w:r>
        <w:rPr>
          <w:rFonts w:hint="default" w:ascii="Times New Roman" w:hAnsi="Times New Roman" w:eastAsia="仿宋_GB2312" w:cs="Times New Roman"/>
          <w:b w:val="0"/>
          <w:bCs/>
          <w:color w:val="auto"/>
          <w:kern w:val="0"/>
          <w:sz w:val="32"/>
          <w:szCs w:val="28"/>
        </w:rPr>
        <w:t>度我</w:t>
      </w:r>
      <w:r>
        <w:rPr>
          <w:rFonts w:hint="eastAsia" w:ascii="Times New Roman" w:hAnsi="Times New Roman" w:eastAsia="仿宋_GB2312" w:cs="Times New Roman"/>
          <w:b w:val="0"/>
          <w:bCs/>
          <w:color w:val="auto"/>
          <w:kern w:val="0"/>
          <w:sz w:val="32"/>
          <w:szCs w:val="28"/>
          <w:lang w:eastAsia="zh-CN"/>
        </w:rPr>
        <w:t>中心</w:t>
      </w:r>
      <w:r>
        <w:rPr>
          <w:rFonts w:hint="default" w:ascii="Times New Roman" w:hAnsi="Times New Roman" w:eastAsia="仿宋_GB2312" w:cs="Times New Roman"/>
          <w:b w:val="0"/>
          <w:bCs/>
          <w:color w:val="auto"/>
          <w:kern w:val="0"/>
          <w:sz w:val="32"/>
          <w:szCs w:val="28"/>
        </w:rPr>
        <w:t>组织对</w:t>
      </w:r>
      <w:r>
        <w:rPr>
          <w:rFonts w:hint="eastAsia" w:ascii="Times New Roman" w:hAnsi="Times New Roman" w:eastAsia="仿宋_GB2312" w:cs="Times New Roman"/>
          <w:b w:val="0"/>
          <w:bCs/>
          <w:color w:val="auto"/>
          <w:kern w:val="0"/>
          <w:sz w:val="32"/>
          <w:szCs w:val="28"/>
          <w:lang w:val="en-US" w:eastAsia="zh-CN"/>
        </w:rPr>
        <w:t>1</w:t>
      </w:r>
      <w:r>
        <w:rPr>
          <w:rFonts w:hint="default" w:ascii="Times New Roman" w:hAnsi="Times New Roman" w:eastAsia="仿宋_GB2312" w:cs="Times New Roman"/>
          <w:b w:val="0"/>
          <w:bCs/>
          <w:color w:val="auto"/>
          <w:kern w:val="0"/>
          <w:sz w:val="32"/>
          <w:szCs w:val="28"/>
        </w:rPr>
        <w:t>个一般公共预算项目支出开展绩效自评，共涉及资金</w:t>
      </w:r>
      <w:r>
        <w:rPr>
          <w:rFonts w:hint="eastAsia" w:ascii="Times New Roman" w:hAnsi="Times New Roman" w:eastAsia="仿宋_GB2312" w:cs="Times New Roman"/>
          <w:b w:val="0"/>
          <w:bCs/>
          <w:color w:val="auto"/>
          <w:kern w:val="0"/>
          <w:sz w:val="32"/>
          <w:szCs w:val="28"/>
          <w:lang w:val="en-US" w:eastAsia="zh-CN"/>
        </w:rPr>
        <w:t>822.15</w:t>
      </w:r>
      <w:r>
        <w:rPr>
          <w:rFonts w:hint="default" w:ascii="Times New Roman" w:hAnsi="Times New Roman" w:eastAsia="仿宋_GB2312" w:cs="Times New Roman"/>
          <w:b w:val="0"/>
          <w:bCs/>
          <w:color w:val="auto"/>
          <w:kern w:val="0"/>
          <w:sz w:val="32"/>
          <w:szCs w:val="28"/>
        </w:rPr>
        <w:t>万元，占一般公共预算项目支出总额</w:t>
      </w:r>
      <w:r>
        <w:rPr>
          <w:rFonts w:hint="eastAsia" w:ascii="Times New Roman" w:hAnsi="Times New Roman" w:eastAsia="仿宋_GB2312" w:cs="Times New Roman"/>
          <w:b w:val="0"/>
          <w:bCs/>
          <w:color w:val="auto"/>
          <w:kern w:val="0"/>
          <w:sz w:val="32"/>
          <w:szCs w:val="28"/>
          <w:lang w:val="en-US" w:eastAsia="zh-CN"/>
        </w:rPr>
        <w:t>1087.12</w:t>
      </w:r>
      <w:r>
        <w:rPr>
          <w:rFonts w:hint="default" w:ascii="Times New Roman" w:hAnsi="Times New Roman" w:eastAsia="仿宋_GB2312" w:cs="Times New Roman"/>
          <w:b w:val="0"/>
          <w:bCs/>
          <w:color w:val="auto"/>
          <w:kern w:val="0"/>
          <w:sz w:val="32"/>
          <w:szCs w:val="28"/>
        </w:rPr>
        <w:t>万元的</w:t>
      </w:r>
      <w:r>
        <w:rPr>
          <w:rFonts w:hint="eastAsia" w:ascii="Times New Roman" w:hAnsi="Times New Roman" w:eastAsia="仿宋_GB2312" w:cs="Times New Roman"/>
          <w:b w:val="0"/>
          <w:bCs/>
          <w:color w:val="auto"/>
          <w:kern w:val="0"/>
          <w:sz w:val="32"/>
          <w:szCs w:val="28"/>
          <w:lang w:val="en-US" w:eastAsia="zh-CN"/>
        </w:rPr>
        <w:t>75.63</w:t>
      </w:r>
      <w:r>
        <w:rPr>
          <w:rFonts w:hint="default" w:ascii="Times New Roman" w:hAnsi="Times New Roman" w:eastAsia="仿宋_GB2312" w:cs="Times New Roman"/>
          <w:b w:val="0"/>
          <w:bCs/>
          <w:color w:val="auto"/>
          <w:kern w:val="0"/>
          <w:sz w:val="32"/>
          <w:szCs w:val="28"/>
        </w:rPr>
        <w:t>%；</w:t>
      </w:r>
      <w:r>
        <w:rPr>
          <w:rFonts w:hint="eastAsia" w:ascii="Times New Roman" w:hAnsi="Times New Roman" w:eastAsia="仿宋_GB2312" w:cs="Times New Roman"/>
          <w:b w:val="0"/>
          <w:bCs/>
          <w:color w:val="auto"/>
          <w:kern w:val="0"/>
          <w:sz w:val="32"/>
          <w:szCs w:val="28"/>
          <w:lang w:eastAsia="zh-CN"/>
        </w:rPr>
        <w:t>从自评情况来看项目支出绩效情况较为理想，达到了项目申请时设定的各项绩效目标，</w:t>
      </w:r>
      <w:r>
        <w:rPr>
          <w:rFonts w:hint="default" w:ascii="Times New Roman" w:hAnsi="Times New Roman" w:eastAsia="仿宋_GB2312" w:cs="Times New Roman"/>
          <w:b w:val="0"/>
          <w:bCs/>
          <w:color w:val="auto"/>
          <w:kern w:val="0"/>
          <w:sz w:val="32"/>
          <w:szCs w:val="28"/>
        </w:rPr>
        <w:t>预算执行良好；整体支出效果好，绩效目标全部完成，自评等级为“优秀”。</w:t>
      </w:r>
    </w:p>
    <w:p>
      <w:pPr>
        <w:wordWrap/>
        <w:adjustRightInd/>
        <w:snapToGrid w:val="0"/>
        <w:spacing w:before="0" w:beforeLines="0" w:after="0" w:afterLines="0" w:line="560" w:lineRule="exact"/>
        <w:ind w:left="0" w:leftChars="0" w:right="0" w:firstLine="640" w:firstLineChars="0"/>
        <w:textAlignment w:val="auto"/>
        <w:outlineLvl w:val="9"/>
        <w:rPr>
          <w:rFonts w:hint="default" w:ascii="Times New Roman" w:hAnsi="Times New Roman" w:eastAsia="仿宋_GB2312" w:cs="Times New Roman"/>
          <w:b w:val="0"/>
          <w:bCs/>
          <w:color w:val="333333"/>
          <w:kern w:val="0"/>
          <w:sz w:val="32"/>
          <w:szCs w:val="28"/>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val="0"/>
          <w:bCs/>
          <w:color w:val="000000"/>
          <w:sz w:val="32"/>
        </w:rPr>
      </w:pPr>
      <w:r>
        <w:rPr>
          <w:rFonts w:hint="default" w:ascii="Times New Roman" w:hAnsi="Times New Roman" w:eastAsia="黑体" w:cs="Times New Roman"/>
          <w:b w:val="0"/>
          <w:bCs/>
          <w:color w:val="000000"/>
          <w:sz w:val="32"/>
        </w:rPr>
        <w:t>第四部分  名词解释</w:t>
      </w:r>
    </w:p>
    <w:p>
      <w:pPr>
        <w:wordWrap/>
        <w:adjustRightInd/>
        <w:snapToGrid w:val="0"/>
        <w:spacing w:before="0" w:beforeLines="0" w:after="0" w:afterLines="0" w:line="560" w:lineRule="exact"/>
        <w:ind w:left="0" w:leftChars="0" w:right="0" w:firstLine="0" w:firstLineChars="0"/>
        <w:jc w:val="center"/>
        <w:textAlignment w:val="auto"/>
        <w:outlineLvl w:val="9"/>
        <w:rPr>
          <w:rFonts w:hint="default" w:ascii="Times New Roman" w:hAnsi="Times New Roman" w:eastAsia="黑体" w:cs="Times New Roman"/>
          <w:b/>
          <w:color w:val="000000"/>
          <w:sz w:val="32"/>
        </w:rPr>
      </w:pPr>
    </w:p>
    <w:p>
      <w:pPr>
        <w:wordWrap/>
        <w:adjustRightIn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财政拨款收入：</w:t>
      </w:r>
      <w:r>
        <w:rPr>
          <w:rFonts w:hint="default" w:ascii="Times New Roman" w:hAnsi="Times New Roman" w:eastAsia="仿宋_GB2312" w:cs="Times New Roman"/>
          <w:color w:val="000000"/>
          <w:sz w:val="32"/>
        </w:rPr>
        <w:t>指财政当年拨付的资金。包括一般公共预算财政拨款和政府性基金财政拨款。</w:t>
      </w:r>
    </w:p>
    <w:p>
      <w:pPr>
        <w:wordWrap/>
        <w:adjustRightIn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上级补助收入：</w:t>
      </w:r>
      <w:r>
        <w:rPr>
          <w:rFonts w:hint="default" w:ascii="Times New Roman" w:hAnsi="Times New Roman" w:eastAsia="仿宋_GB2312" w:cs="Times New Roman"/>
          <w:color w:val="000000"/>
          <w:sz w:val="32"/>
        </w:rPr>
        <w:t>指事业单位从主管部门和上级单位取得的非财政补助收入。</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事业收入：</w:t>
      </w:r>
      <w:r>
        <w:rPr>
          <w:rFonts w:hint="default" w:ascii="Times New Roman" w:hAnsi="Times New Roman" w:eastAsia="仿宋_GB2312" w:cs="Times New Roman"/>
          <w:color w:val="000000"/>
          <w:sz w:val="32"/>
        </w:rPr>
        <w:t>指事业单位开展专业业务活动及辅动所取得的收入。</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经营收入：</w:t>
      </w:r>
      <w:r>
        <w:rPr>
          <w:rFonts w:hint="default" w:ascii="Times New Roman" w:hAnsi="Times New Roman" w:eastAsia="仿宋_GB2312" w:cs="Times New Roman"/>
          <w:color w:val="000000"/>
          <w:sz w:val="32"/>
        </w:rPr>
        <w:t>指事业单位在专业业务活动及其辅助活动之外开展非独立核算经营活动取得的收入。</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附属单位上缴收入：</w:t>
      </w:r>
      <w:r>
        <w:rPr>
          <w:rFonts w:hint="default" w:ascii="Times New Roman" w:hAnsi="Times New Roman" w:eastAsia="仿宋_GB2312" w:cs="Times New Roman"/>
          <w:color w:val="000000"/>
          <w:sz w:val="32"/>
        </w:rPr>
        <w:t>指事业单位附属独立核算单位按照有关规定上缴的收入。</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其他收入：</w:t>
      </w:r>
      <w:r>
        <w:rPr>
          <w:rFonts w:hint="default" w:ascii="Times New Roman" w:hAnsi="Times New Roman" w:eastAsia="仿宋_GB2312" w:cs="Times New Roman"/>
          <w:color w:val="000000"/>
          <w:sz w:val="32"/>
        </w:rPr>
        <w:t>指除上述“财政拨款收入”、“事业收入”、“经营收入”等以外的收入。</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用事业基金弥补收支差额：</w:t>
      </w:r>
      <w:r>
        <w:rPr>
          <w:rFonts w:hint="default" w:ascii="Times New Roman" w:hAnsi="Times New Roman" w:eastAsia="仿宋_GB2312" w:cs="Times New Roman"/>
          <w:color w:val="000000"/>
          <w:sz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年初结转和结余：</w:t>
      </w:r>
      <w:r>
        <w:rPr>
          <w:rFonts w:hint="default" w:ascii="Times New Roman" w:hAnsi="Times New Roman" w:eastAsia="仿宋_GB2312" w:cs="Times New Roman"/>
          <w:color w:val="000000"/>
          <w:sz w:val="32"/>
        </w:rPr>
        <w:t>指以前年度尚未完成、结转到本年按有关规定继续使用的资金。</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结余分配：</w:t>
      </w:r>
      <w:r>
        <w:rPr>
          <w:rFonts w:hint="default" w:ascii="Times New Roman" w:hAnsi="Times New Roman" w:eastAsia="仿宋_GB2312" w:cs="Times New Roman"/>
          <w:color w:val="000000"/>
          <w:sz w:val="32"/>
        </w:rPr>
        <w:t>指事业事位按规定从非财政补助结余中分配的事业基金和职工福利基金等。</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年末结转和结余：</w:t>
      </w:r>
      <w:r>
        <w:rPr>
          <w:rFonts w:hint="default" w:ascii="Times New Roman" w:hAnsi="Times New Roman" w:eastAsia="仿宋_GB2312" w:cs="Times New Roman"/>
          <w:color w:val="000000"/>
          <w:sz w:val="32"/>
        </w:rPr>
        <w:t>指本年度或以前年度预算安排、因客观条件发生变化无法按原计划实施，需要延迟到以后年度按有关规定继续使用的资金。</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基本支出：</w:t>
      </w:r>
      <w:r>
        <w:rPr>
          <w:rFonts w:hint="default" w:ascii="Times New Roman" w:hAnsi="Times New Roman" w:eastAsia="仿宋_GB2312" w:cs="Times New Roman"/>
          <w:color w:val="000000"/>
          <w:sz w:val="32"/>
        </w:rPr>
        <w:t>指为保障机构正常运转、完成日常工作任务面发生的人员支出和公用支出。</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项目支出：</w:t>
      </w:r>
      <w:r>
        <w:rPr>
          <w:rFonts w:hint="default" w:ascii="Times New Roman" w:hAnsi="Times New Roman" w:eastAsia="仿宋_GB2312" w:cs="Times New Roman"/>
          <w:color w:val="000000"/>
          <w:sz w:val="32"/>
        </w:rPr>
        <w:t>指在基本支出这外为完成特定行政任务和事业发展目标所发生的支出。</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经营支出：</w:t>
      </w:r>
      <w:r>
        <w:rPr>
          <w:rFonts w:hint="default" w:ascii="Times New Roman" w:hAnsi="Times New Roman" w:eastAsia="仿宋_GB2312" w:cs="Times New Roman"/>
          <w:color w:val="000000"/>
          <w:sz w:val="32"/>
        </w:rPr>
        <w:t>指事业单位在专业业务活动及其辅助活动之外开展非独立核算经营活动所发生的支出。</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b/>
          <w:color w:val="000000"/>
          <w:sz w:val="32"/>
        </w:rPr>
        <w:t>“三公”经费：</w:t>
      </w:r>
      <w:r>
        <w:rPr>
          <w:rFonts w:hint="default" w:ascii="Times New Roman" w:hAnsi="Times New Roman" w:eastAsia="仿宋_GB2312" w:cs="Times New Roman"/>
          <w:color w:val="000000"/>
          <w:kern w:val="0"/>
          <w:sz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wordWrap/>
        <w:adjustRightInd/>
        <w:spacing w:before="0" w:beforeLines="0" w:after="0" w:afterLines="0" w:line="560" w:lineRule="exact"/>
        <w:ind w:left="0" w:leftChars="0" w:right="0" w:firstLine="630" w:firstLineChars="196"/>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机关运行经费：</w:t>
      </w:r>
      <w:r>
        <w:rPr>
          <w:rFonts w:hint="default" w:ascii="Times New Roman" w:hAnsi="Times New Roman" w:eastAsia="仿宋_GB2312" w:cs="Times New Roman"/>
          <w:color w:val="000000"/>
          <w:sz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p>
    <w:p>
      <w:pPr>
        <w:widowControl/>
        <w:wordWrap/>
        <w:adjustRightIn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bCs/>
          <w:color w:val="333333"/>
          <w:kern w:val="0"/>
          <w:sz w:val="32"/>
          <w:szCs w:val="28"/>
        </w:rPr>
      </w:pPr>
    </w:p>
    <w:p>
      <w:pPr>
        <w:widowControl/>
        <w:wordWrap/>
        <w:adjustRightInd/>
        <w:spacing w:before="0" w:beforeLines="0" w:after="0" w:afterLines="0" w:line="560" w:lineRule="exact"/>
        <w:ind w:left="0" w:leftChars="0" w:right="0" w:firstLine="560" w:firstLineChars="200"/>
        <w:textAlignment w:val="auto"/>
        <w:outlineLvl w:val="9"/>
        <w:rPr>
          <w:rFonts w:hint="default" w:ascii="Times New Roman" w:hAnsi="Times New Roman" w:eastAsia="仿宋" w:cs="Times New Roman"/>
          <w:color w:val="000000"/>
          <w:sz w:val="28"/>
        </w:rPr>
      </w:pPr>
    </w:p>
    <w:p>
      <w:pPr>
        <w:numPr>
          <w:ilvl w:val="0"/>
          <w:numId w:val="0"/>
        </w:numPr>
        <w:jc w:val="both"/>
        <w:rPr>
          <w:rFonts w:hint="eastAsia" w:ascii="黑体" w:hAnsi="黑体" w:eastAsia="黑体" w:cs="黑体"/>
          <w:sz w:val="36"/>
          <w:szCs w:val="36"/>
          <w:lang w:val="en-US" w:eastAsia="zh-CN"/>
        </w:rPr>
      </w:pPr>
    </w:p>
    <w:p/>
    <w:sectPr>
      <w:pgSz w:w="11906" w:h="16838"/>
      <w:pgMar w:top="1871" w:right="1531" w:bottom="1871" w:left="1531"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F207"/>
    <w:multiLevelType w:val="singleLevel"/>
    <w:tmpl w:val="0CD9F207"/>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92010"/>
    <w:rsid w:val="1FD341F0"/>
    <w:rsid w:val="202A0DA8"/>
    <w:rsid w:val="21025BD3"/>
    <w:rsid w:val="23F45BFB"/>
    <w:rsid w:val="2C761CF1"/>
    <w:rsid w:val="2D661201"/>
    <w:rsid w:val="3ED0634E"/>
    <w:rsid w:val="43972B1C"/>
    <w:rsid w:val="45B6610D"/>
    <w:rsid w:val="4BE871EB"/>
    <w:rsid w:val="541B251D"/>
    <w:rsid w:val="55047C16"/>
    <w:rsid w:val="563732BE"/>
    <w:rsid w:val="62A91658"/>
    <w:rsid w:val="67974C2A"/>
    <w:rsid w:val="6C292010"/>
    <w:rsid w:val="6CBA4B00"/>
    <w:rsid w:val="73DB0786"/>
    <w:rsid w:val="79E50237"/>
    <w:rsid w:val="7CF0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17</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2020-08-21T07:10:00Z</dcterms:created>
  <dc:creator>Administrator</dc:creator>
  <cp:lastModifiedBy>Administrator</cp:lastModifiedBy>
  <cp:lastPrinted>2020-08-24T07:41:00Z</cp:lastPrinted>
  <dcterms:modified xsi:type="dcterms:W3CDTF">2021-05-14T01:21:02Z</dcterms:modified>
  <dc:title> 2019 年广东省卫生健康委员会政务服务中心部门决算公开情况说明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